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0E69E" w14:textId="7F84D217" w:rsidR="0068035C" w:rsidRPr="005E7088" w:rsidRDefault="0068035C" w:rsidP="00EF1FA8">
      <w:pPr>
        <w:pStyle w:val="Titolo1"/>
        <w:spacing w:line="240" w:lineRule="auto"/>
        <w:ind w:right="-142"/>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5E7088">
        <w:rPr>
          <w:rStyle w:val="Titolodellibro"/>
          <w:rFonts w:asciiTheme="minorHAnsi" w:hAnsiTheme="minorHAnsi" w:cstheme="minorHAnsi"/>
          <w:b/>
          <w:sz w:val="20"/>
          <w:lang w:val="it-IT"/>
        </w:rPr>
        <w:t xml:space="preserve">APPENDICE </w:t>
      </w:r>
      <w:r w:rsidR="00A63902">
        <w:rPr>
          <w:rStyle w:val="Titolodellibro"/>
          <w:rFonts w:asciiTheme="minorHAnsi" w:hAnsiTheme="minorHAnsi" w:cstheme="minorHAnsi"/>
          <w:b/>
          <w:sz w:val="20"/>
          <w:lang w:val="it-IT"/>
        </w:rPr>
        <w:t>C</w:t>
      </w:r>
      <w:r w:rsidRPr="005E7088">
        <w:rPr>
          <w:rStyle w:val="Titolodellibro"/>
          <w:rFonts w:asciiTheme="minorHAnsi" w:hAnsiTheme="minorHAnsi" w:cstheme="minorHAnsi"/>
          <w:b/>
          <w:sz w:val="20"/>
          <w:lang w:val="it-IT"/>
        </w:rPr>
        <w:t xml:space="preserve"> –</w:t>
      </w:r>
      <w:bookmarkEnd w:id="0"/>
      <w:bookmarkEnd w:id="1"/>
      <w:bookmarkEnd w:id="2"/>
      <w:bookmarkEnd w:id="3"/>
      <w:bookmarkEnd w:id="4"/>
      <w:bookmarkEnd w:id="5"/>
      <w:bookmarkEnd w:id="6"/>
      <w:bookmarkEnd w:id="7"/>
      <w:r w:rsidR="00EF1FA8" w:rsidRPr="005E7088">
        <w:rPr>
          <w:rStyle w:val="Titolodellibro"/>
          <w:rFonts w:asciiTheme="minorHAnsi" w:hAnsiTheme="minorHAnsi" w:cstheme="minorHAnsi"/>
          <w:b/>
          <w:sz w:val="20"/>
          <w:lang w:val="it-IT"/>
        </w:rPr>
        <w:t xml:space="preserve"> REATI SOCIETARI</w:t>
      </w:r>
    </w:p>
    <w:p w14:paraId="4A625B01" w14:textId="77777777" w:rsidR="00EF1FA8" w:rsidRPr="005E7088" w:rsidRDefault="00EF1FA8" w:rsidP="00EF1FA8">
      <w:pPr>
        <w:rPr>
          <w:rFonts w:asciiTheme="minorHAnsi" w:hAnsiTheme="minorHAnsi"/>
          <w:sz w:val="20"/>
          <w:lang w:val="it-IT"/>
        </w:rPr>
      </w:pPr>
    </w:p>
    <w:p w14:paraId="7DEC014E" w14:textId="530ABB0F" w:rsidR="00EE2FB5" w:rsidRPr="005E7088" w:rsidRDefault="00A63902" w:rsidP="00EE2FB5">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8" w:name="_Toc492479277"/>
      <w:r>
        <w:rPr>
          <w:rFonts w:asciiTheme="minorHAnsi" w:hAnsiTheme="minorHAnsi" w:cstheme="minorHAnsi"/>
          <w:i w:val="0"/>
          <w:sz w:val="20"/>
          <w:lang w:val="it-IT"/>
        </w:rPr>
        <w:t>C</w:t>
      </w:r>
      <w:r w:rsidR="00EE2FB5" w:rsidRPr="005E7088">
        <w:rPr>
          <w:rFonts w:asciiTheme="minorHAnsi" w:hAnsiTheme="minorHAnsi" w:cstheme="minorHAnsi"/>
          <w:i w:val="0"/>
          <w:sz w:val="20"/>
          <w:lang w:val="it-IT"/>
        </w:rPr>
        <w:t>.1</w:t>
      </w:r>
      <w:r w:rsidR="00D14152" w:rsidRPr="005E7088">
        <w:rPr>
          <w:rFonts w:asciiTheme="minorHAnsi" w:hAnsiTheme="minorHAnsi" w:cstheme="minorHAnsi"/>
          <w:i w:val="0"/>
          <w:sz w:val="20"/>
          <w:lang w:val="it-IT"/>
        </w:rPr>
        <w:t>.</w:t>
      </w:r>
      <w:r w:rsidR="00EE2FB5" w:rsidRPr="005E7088">
        <w:rPr>
          <w:rFonts w:asciiTheme="minorHAnsi" w:hAnsiTheme="minorHAnsi" w:cstheme="minorHAnsi"/>
          <w:i w:val="0"/>
          <w:sz w:val="20"/>
          <w:lang w:val="it-IT"/>
        </w:rPr>
        <w:tab/>
        <w:t xml:space="preserve">Principali </w:t>
      </w:r>
      <w:r w:rsidR="00AC6FF1" w:rsidRPr="005E7088">
        <w:rPr>
          <w:rFonts w:asciiTheme="minorHAnsi" w:hAnsiTheme="minorHAnsi" w:cstheme="minorHAnsi"/>
          <w:i w:val="0"/>
          <w:sz w:val="20"/>
          <w:lang w:val="it-IT"/>
        </w:rPr>
        <w:t>r</w:t>
      </w:r>
      <w:r w:rsidR="00EE2FB5" w:rsidRPr="005E7088">
        <w:rPr>
          <w:rFonts w:asciiTheme="minorHAnsi" w:hAnsiTheme="minorHAnsi" w:cstheme="minorHAnsi"/>
          <w:i w:val="0"/>
          <w:sz w:val="20"/>
          <w:lang w:val="it-IT"/>
        </w:rPr>
        <w:t xml:space="preserve">iferimenti </w:t>
      </w:r>
      <w:r w:rsidR="00AC6FF1" w:rsidRPr="005E7088">
        <w:rPr>
          <w:rFonts w:asciiTheme="minorHAnsi" w:hAnsiTheme="minorHAnsi" w:cstheme="minorHAnsi"/>
          <w:i w:val="0"/>
          <w:sz w:val="20"/>
          <w:lang w:val="it-IT"/>
        </w:rPr>
        <w:t>n</w:t>
      </w:r>
      <w:r w:rsidR="00EE2FB5" w:rsidRPr="005E7088">
        <w:rPr>
          <w:rFonts w:asciiTheme="minorHAnsi" w:hAnsiTheme="minorHAnsi" w:cstheme="minorHAnsi"/>
          <w:i w:val="0"/>
          <w:sz w:val="20"/>
          <w:lang w:val="it-IT"/>
        </w:rPr>
        <w:t>ormativi</w:t>
      </w:r>
      <w:bookmarkEnd w:id="8"/>
      <w:r w:rsidR="00EE2FB5" w:rsidRPr="005E7088">
        <w:rPr>
          <w:rFonts w:asciiTheme="minorHAnsi" w:hAnsiTheme="minorHAnsi" w:cstheme="minorHAnsi"/>
          <w:i w:val="0"/>
          <w:sz w:val="20"/>
          <w:lang w:val="it-IT"/>
        </w:rPr>
        <w:t xml:space="preserve"> </w:t>
      </w:r>
    </w:p>
    <w:p w14:paraId="61FAF93B" w14:textId="77777777" w:rsidR="00EE2FB5" w:rsidRPr="005E7088" w:rsidRDefault="00EE2FB5" w:rsidP="00EE2FB5">
      <w:pPr>
        <w:pStyle w:val="Elencocontinua"/>
        <w:spacing w:after="0"/>
        <w:ind w:left="0" w:right="-142"/>
        <w:jc w:val="both"/>
        <w:rPr>
          <w:rFonts w:asciiTheme="minorHAnsi" w:hAnsiTheme="minorHAnsi" w:cstheme="minorHAnsi"/>
          <w:sz w:val="20"/>
          <w:szCs w:val="20"/>
          <w:u w:val="single"/>
          <w:lang w:eastAsia="en-US"/>
        </w:rPr>
      </w:pPr>
    </w:p>
    <w:p w14:paraId="74383BD9" w14:textId="016FED2E" w:rsidR="00EE2FB5" w:rsidRPr="005E7088" w:rsidRDefault="00EE2FB5" w:rsidP="00EE2FB5">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t xml:space="preserve">Con riferimento ai Reati Presupposto della responsabilità amministrativa dell’ente, </w:t>
      </w:r>
      <w:r w:rsidR="00735F15" w:rsidRPr="005E7088">
        <w:rPr>
          <w:rFonts w:asciiTheme="minorHAnsi" w:hAnsiTheme="minorHAnsi" w:cstheme="minorHAnsi"/>
          <w:sz w:val="20"/>
          <w:szCs w:val="20"/>
        </w:rPr>
        <w:t>l’art. 25-</w:t>
      </w:r>
      <w:r w:rsidR="003E329E" w:rsidRPr="005E7088">
        <w:rPr>
          <w:rFonts w:asciiTheme="minorHAnsi" w:hAnsiTheme="minorHAnsi" w:cstheme="minorHAnsi"/>
          <w:i/>
          <w:sz w:val="20"/>
          <w:szCs w:val="20"/>
        </w:rPr>
        <w:t>ter</w:t>
      </w:r>
      <w:r w:rsidRPr="005E7088">
        <w:rPr>
          <w:rFonts w:asciiTheme="minorHAnsi" w:hAnsiTheme="minorHAnsi" w:cstheme="minorHAnsi"/>
          <w:sz w:val="20"/>
          <w:szCs w:val="20"/>
        </w:rPr>
        <w:t xml:space="preserve"> del Decreto annovera le fattispecie di seguito indicate</w:t>
      </w:r>
      <w:r w:rsidR="00AC6FF1" w:rsidRPr="005E7088">
        <w:rPr>
          <w:rFonts w:asciiTheme="minorHAnsi" w:hAnsiTheme="minorHAnsi" w:cstheme="minorHAnsi"/>
          <w:sz w:val="20"/>
          <w:szCs w:val="20"/>
        </w:rPr>
        <w:t>.</w:t>
      </w:r>
    </w:p>
    <w:p w14:paraId="2C5CF7DB" w14:textId="77777777" w:rsidR="00CA155C" w:rsidRPr="005E7088" w:rsidRDefault="00CA155C" w:rsidP="00EE2FB5">
      <w:pPr>
        <w:pStyle w:val="Elencocontinua"/>
        <w:spacing w:after="0"/>
        <w:ind w:left="0" w:right="-142"/>
        <w:jc w:val="both"/>
        <w:rPr>
          <w:rFonts w:asciiTheme="minorHAnsi" w:hAnsiTheme="minorHAnsi" w:cstheme="minorHAnsi"/>
          <w:sz w:val="20"/>
          <w:szCs w:val="20"/>
        </w:rPr>
      </w:pPr>
    </w:p>
    <w:tbl>
      <w:tblPr>
        <w:tblStyle w:val="Tabellagriglia1chiara-colore4"/>
        <w:tblW w:w="9493" w:type="dxa"/>
        <w:tblLook w:val="04A0" w:firstRow="1" w:lastRow="0" w:firstColumn="1" w:lastColumn="0" w:noHBand="0" w:noVBand="1"/>
      </w:tblPr>
      <w:tblGrid>
        <w:gridCol w:w="9493"/>
      </w:tblGrid>
      <w:tr w:rsidR="00416048" w:rsidRPr="005E7088" w14:paraId="02BEA51C" w14:textId="77777777" w:rsidTr="00416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shd w:val="clear" w:color="auto" w:fill="F2F2F2" w:themeFill="background1" w:themeFillShade="F2"/>
          </w:tcPr>
          <w:p w14:paraId="059D6880" w14:textId="55D0CADC" w:rsidR="00416048" w:rsidRPr="005E7088" w:rsidRDefault="00416048"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Art. 2</w:t>
            </w:r>
            <w:r w:rsidR="00735F15" w:rsidRPr="005E7088">
              <w:rPr>
                <w:rFonts w:asciiTheme="minorHAnsi" w:hAnsiTheme="minorHAnsi" w:cstheme="minorHAnsi"/>
                <w:sz w:val="20"/>
                <w:szCs w:val="20"/>
              </w:rPr>
              <w:t>5-</w:t>
            </w:r>
            <w:r w:rsidR="003E329E" w:rsidRPr="005E7088">
              <w:rPr>
                <w:rFonts w:asciiTheme="minorHAnsi" w:hAnsiTheme="minorHAnsi" w:cstheme="minorHAnsi"/>
                <w:i/>
                <w:sz w:val="20"/>
                <w:szCs w:val="20"/>
              </w:rPr>
              <w:t>ter</w:t>
            </w:r>
            <w:r w:rsidRPr="005E7088">
              <w:rPr>
                <w:rFonts w:asciiTheme="minorHAnsi" w:hAnsiTheme="minorHAnsi" w:cstheme="minorHAnsi"/>
                <w:sz w:val="20"/>
                <w:szCs w:val="20"/>
              </w:rPr>
              <w:t xml:space="preserve"> d.lgs. 231/2001</w:t>
            </w:r>
          </w:p>
        </w:tc>
      </w:tr>
      <w:tr w:rsidR="00416048" w:rsidRPr="005E7088" w14:paraId="74AAB145"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6D0D5E5" w14:textId="1ACBF03E" w:rsidR="00416048" w:rsidRPr="005E7088" w:rsidRDefault="003E329E" w:rsidP="00416048">
            <w:pPr>
              <w:pStyle w:val="Elencocontinua"/>
              <w:spacing w:after="0"/>
              <w:ind w:left="0" w:right="-142"/>
              <w:jc w:val="center"/>
              <w:rPr>
                <w:rFonts w:asciiTheme="minorHAnsi" w:hAnsiTheme="minorHAnsi" w:cstheme="minorHAnsi"/>
                <w:b w:val="0"/>
                <w:sz w:val="20"/>
                <w:szCs w:val="20"/>
              </w:rPr>
            </w:pPr>
            <w:r w:rsidRPr="005E7088">
              <w:rPr>
                <w:rFonts w:asciiTheme="minorHAnsi" w:hAnsiTheme="minorHAnsi" w:cstheme="minorHAnsi"/>
                <w:sz w:val="20"/>
                <w:szCs w:val="20"/>
              </w:rPr>
              <w:t xml:space="preserve"> </w:t>
            </w:r>
            <w:r w:rsidR="00735F15" w:rsidRPr="005E7088">
              <w:rPr>
                <w:rFonts w:asciiTheme="minorHAnsi" w:hAnsiTheme="minorHAnsi" w:cstheme="minorHAnsi"/>
                <w:sz w:val="20"/>
                <w:szCs w:val="20"/>
              </w:rPr>
              <w:t xml:space="preserve"> </w:t>
            </w:r>
            <w:r w:rsidRPr="005E7088">
              <w:rPr>
                <w:rFonts w:asciiTheme="minorHAnsi" w:hAnsiTheme="minorHAnsi" w:cstheme="minorHAnsi"/>
                <w:sz w:val="20"/>
                <w:szCs w:val="20"/>
              </w:rPr>
              <w:t>False comunicazioni sociali</w:t>
            </w:r>
          </w:p>
        </w:tc>
      </w:tr>
      <w:tr w:rsidR="00416048" w:rsidRPr="00C41936" w14:paraId="153C734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35F974E" w14:textId="5D0183F7" w:rsidR="00416048" w:rsidRPr="005E7088" w:rsidRDefault="00735F15" w:rsidP="00416048">
            <w:pPr>
              <w:pStyle w:val="Elencocontinua"/>
              <w:spacing w:after="0"/>
              <w:ind w:left="0" w:right="-142"/>
              <w:jc w:val="center"/>
              <w:rPr>
                <w:rFonts w:asciiTheme="minorHAnsi" w:hAnsiTheme="minorHAnsi" w:cstheme="minorHAnsi"/>
                <w:b w:val="0"/>
                <w:sz w:val="20"/>
                <w:szCs w:val="20"/>
              </w:rPr>
            </w:pPr>
            <w:bookmarkStart w:id="9" w:name="_Hlk536029805"/>
            <w:r w:rsidRPr="005E7088">
              <w:rPr>
                <w:rFonts w:asciiTheme="minorHAnsi" w:hAnsiTheme="minorHAnsi" w:cstheme="minorHAnsi"/>
                <w:sz w:val="20"/>
                <w:szCs w:val="20"/>
              </w:rPr>
              <w:t xml:space="preserve"> </w:t>
            </w:r>
            <w:r w:rsidR="003E329E" w:rsidRPr="005E7088">
              <w:rPr>
                <w:rFonts w:asciiTheme="minorHAnsi" w:hAnsiTheme="minorHAnsi" w:cstheme="minorHAnsi"/>
                <w:sz w:val="20"/>
                <w:szCs w:val="20"/>
              </w:rPr>
              <w:t xml:space="preserve"> False comunicazioni sociali </w:t>
            </w:r>
            <w:r w:rsidR="002A06CD" w:rsidRPr="005E7088">
              <w:rPr>
                <w:rFonts w:asciiTheme="minorHAnsi" w:hAnsiTheme="minorHAnsi" w:cstheme="minorHAnsi"/>
                <w:sz w:val="20"/>
                <w:szCs w:val="20"/>
              </w:rPr>
              <w:t>delle società quotate</w:t>
            </w:r>
          </w:p>
        </w:tc>
      </w:tr>
      <w:bookmarkEnd w:id="9"/>
      <w:tr w:rsidR="00416048" w:rsidRPr="005E7088" w14:paraId="723AF9A6"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4B1EA8B5" w14:textId="5AB3A688" w:rsidR="00416048" w:rsidRPr="005E7088" w:rsidRDefault="003E329E" w:rsidP="00416048">
            <w:pPr>
              <w:pStyle w:val="Elencocontinua"/>
              <w:spacing w:after="0"/>
              <w:ind w:left="0" w:right="-142"/>
              <w:jc w:val="center"/>
              <w:rPr>
                <w:rFonts w:asciiTheme="minorHAnsi" w:hAnsiTheme="minorHAnsi" w:cstheme="minorHAnsi"/>
                <w:b w:val="0"/>
                <w:sz w:val="20"/>
                <w:szCs w:val="20"/>
              </w:rPr>
            </w:pPr>
            <w:r w:rsidRPr="005E7088">
              <w:rPr>
                <w:rFonts w:asciiTheme="minorHAnsi" w:hAnsiTheme="minorHAnsi" w:cstheme="minorHAnsi"/>
                <w:sz w:val="20"/>
                <w:szCs w:val="20"/>
              </w:rPr>
              <w:t xml:space="preserve"> Impedito controllo</w:t>
            </w:r>
          </w:p>
        </w:tc>
      </w:tr>
      <w:tr w:rsidR="00735F15" w:rsidRPr="005E7088" w14:paraId="15962CCF"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B884399" w14:textId="49504DAA" w:rsidR="00735F15" w:rsidRPr="005E7088" w:rsidRDefault="003E329E" w:rsidP="00416048">
            <w:pPr>
              <w:pStyle w:val="Elencocontinua"/>
              <w:spacing w:after="0"/>
              <w:ind w:left="0" w:right="-142"/>
              <w:jc w:val="center"/>
              <w:rPr>
                <w:rFonts w:asciiTheme="minorHAnsi" w:hAnsiTheme="minorHAnsi" w:cstheme="minorHAnsi"/>
                <w:b w:val="0"/>
                <w:sz w:val="20"/>
                <w:szCs w:val="20"/>
              </w:rPr>
            </w:pPr>
            <w:r w:rsidRPr="005E7088">
              <w:rPr>
                <w:rFonts w:asciiTheme="minorHAnsi" w:hAnsiTheme="minorHAnsi" w:cstheme="minorHAnsi"/>
                <w:sz w:val="20"/>
                <w:szCs w:val="20"/>
              </w:rPr>
              <w:t xml:space="preserve"> Indebita restituzione dei conferimenti</w:t>
            </w:r>
          </w:p>
        </w:tc>
      </w:tr>
      <w:tr w:rsidR="003E329E" w:rsidRPr="00C41936" w14:paraId="46FF7646"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5472FBE" w14:textId="474846CE"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Illegale ripartizione degli utili e delle riserve</w:t>
            </w:r>
          </w:p>
        </w:tc>
      </w:tr>
      <w:tr w:rsidR="003E329E" w:rsidRPr="00C41936" w14:paraId="3F3401F1"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0591A357" w14:textId="43ACBD76"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Illecite operazioni sulle azioni o quote sociali o della società controllante</w:t>
            </w:r>
          </w:p>
        </w:tc>
      </w:tr>
      <w:tr w:rsidR="003E329E" w:rsidRPr="00C41936" w14:paraId="70272E0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2A148460" w14:textId="03740571"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Operazioni in pregiudizio dei creditori</w:t>
            </w:r>
          </w:p>
        </w:tc>
      </w:tr>
      <w:tr w:rsidR="003E329E" w:rsidRPr="00C41936" w14:paraId="23305340"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4B6C855" w14:textId="76F24FEC"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Omessa comunicazione di conflitto di interessi</w:t>
            </w:r>
          </w:p>
        </w:tc>
      </w:tr>
      <w:tr w:rsidR="003E329E" w:rsidRPr="005E7088" w14:paraId="16D6D09A"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461CBDD" w14:textId="2414ECCA"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Formazione fittizia del capitale</w:t>
            </w:r>
          </w:p>
        </w:tc>
      </w:tr>
      <w:tr w:rsidR="003E329E" w:rsidRPr="00C41936" w14:paraId="69DC0E9F"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268CF0D" w14:textId="53D0081F"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Indebita ripartizione dei beni sociali da parte dei liquidatori</w:t>
            </w:r>
          </w:p>
        </w:tc>
      </w:tr>
      <w:tr w:rsidR="003E329E" w:rsidRPr="005E7088" w14:paraId="542D605A"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419FDE0" w14:textId="24C11C3D"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Corruzione tra privati</w:t>
            </w:r>
          </w:p>
        </w:tc>
      </w:tr>
      <w:tr w:rsidR="004106FF" w:rsidRPr="00C41936" w14:paraId="0F78EC8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5CD4911" w14:textId="5EA192C5" w:rsidR="004106FF" w:rsidRPr="005E7088" w:rsidRDefault="004106FF"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Istigazione alla corruzione tra privati</w:t>
            </w:r>
          </w:p>
        </w:tc>
      </w:tr>
      <w:tr w:rsidR="003E329E" w:rsidRPr="005E7088" w14:paraId="41ECA660"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032F2009" w14:textId="6D97F67A"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Illecita influenza sull’assemblea</w:t>
            </w:r>
          </w:p>
        </w:tc>
      </w:tr>
      <w:tr w:rsidR="003E329E" w:rsidRPr="005E7088" w14:paraId="43923156"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F89C688" w14:textId="481B2DA0"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Aggiotaggio</w:t>
            </w:r>
          </w:p>
        </w:tc>
      </w:tr>
      <w:tr w:rsidR="003E329E" w:rsidRPr="00C41936" w14:paraId="3AD26A39"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2D268BEA" w14:textId="56C634BF" w:rsidR="003E329E" w:rsidRPr="005E7088" w:rsidRDefault="003E329E" w:rsidP="00416048">
            <w:pPr>
              <w:pStyle w:val="Elencocontinua"/>
              <w:spacing w:after="0"/>
              <w:ind w:left="0" w:right="-142"/>
              <w:jc w:val="center"/>
              <w:rPr>
                <w:rFonts w:asciiTheme="minorHAnsi" w:hAnsiTheme="minorHAnsi" w:cstheme="minorHAnsi"/>
                <w:sz w:val="20"/>
                <w:szCs w:val="20"/>
              </w:rPr>
            </w:pPr>
            <w:r w:rsidRPr="005E7088">
              <w:rPr>
                <w:rFonts w:asciiTheme="minorHAnsi" w:hAnsiTheme="minorHAnsi" w:cstheme="minorHAnsi"/>
                <w:sz w:val="20"/>
                <w:szCs w:val="20"/>
              </w:rPr>
              <w:t>Ostacolo all’esercizio delle funzioni delle autorità pubbliche di vigilanza</w:t>
            </w:r>
          </w:p>
        </w:tc>
      </w:tr>
      <w:tr w:rsidR="006160EB" w:rsidRPr="00C41936" w14:paraId="359643CC"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E14F8B6" w14:textId="2BE0D483" w:rsidR="006160EB" w:rsidRPr="005E7088" w:rsidRDefault="006160EB"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False o omesse dichiarazioni per il rilascio del certificato preliminare</w:t>
            </w:r>
          </w:p>
        </w:tc>
      </w:tr>
    </w:tbl>
    <w:p w14:paraId="3D41CE13" w14:textId="77777777" w:rsidR="00EE2FB5" w:rsidRPr="005E7088" w:rsidRDefault="00EE2FB5" w:rsidP="00EE2FB5">
      <w:pPr>
        <w:pStyle w:val="major"/>
        <w:tabs>
          <w:tab w:val="left" w:pos="9214"/>
        </w:tabs>
        <w:spacing w:line="240" w:lineRule="auto"/>
        <w:ind w:right="-142"/>
        <w:rPr>
          <w:rFonts w:asciiTheme="minorHAnsi" w:hAnsiTheme="minorHAnsi" w:cstheme="minorHAnsi"/>
          <w:caps w:val="0"/>
          <w:sz w:val="20"/>
          <w:lang w:val="it-IT"/>
        </w:rPr>
      </w:pPr>
    </w:p>
    <w:p w14:paraId="208B96AE" w14:textId="5DC4CAFC" w:rsidR="00FF56BF" w:rsidRPr="005E7088" w:rsidRDefault="001203CE"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0" w:name="_Toc492479278"/>
      <w:r>
        <w:rPr>
          <w:rFonts w:asciiTheme="minorHAnsi" w:hAnsiTheme="minorHAnsi" w:cstheme="minorHAnsi"/>
          <w:i w:val="0"/>
          <w:caps/>
          <w:sz w:val="20"/>
          <w:lang w:val="it-IT"/>
        </w:rPr>
        <w:t>C</w:t>
      </w:r>
      <w:r w:rsidR="00FF56BF" w:rsidRPr="005E7088">
        <w:rPr>
          <w:rFonts w:asciiTheme="minorHAnsi" w:hAnsiTheme="minorHAnsi" w:cstheme="minorHAnsi"/>
          <w:i w:val="0"/>
          <w:caps/>
          <w:sz w:val="20"/>
          <w:lang w:val="it-IT"/>
        </w:rPr>
        <w:t>.2</w:t>
      </w:r>
      <w:r w:rsidR="00D14152" w:rsidRPr="005E7088">
        <w:rPr>
          <w:rFonts w:asciiTheme="minorHAnsi" w:hAnsiTheme="minorHAnsi" w:cstheme="minorHAnsi"/>
          <w:i w:val="0"/>
          <w:caps/>
          <w:sz w:val="20"/>
          <w:lang w:val="it-IT"/>
        </w:rPr>
        <w:t>.</w:t>
      </w:r>
      <w:r w:rsidR="00FF56BF" w:rsidRPr="005E7088">
        <w:rPr>
          <w:rFonts w:asciiTheme="minorHAnsi" w:hAnsiTheme="minorHAnsi" w:cstheme="minorHAnsi"/>
          <w:i w:val="0"/>
          <w:caps/>
          <w:sz w:val="20"/>
          <w:lang w:val="it-IT"/>
        </w:rPr>
        <w:t xml:space="preserve"> </w:t>
      </w:r>
      <w:r w:rsidR="00B9185D" w:rsidRPr="005E7088">
        <w:rPr>
          <w:rFonts w:asciiTheme="minorHAnsi" w:hAnsiTheme="minorHAnsi" w:cstheme="minorHAnsi"/>
          <w:i w:val="0"/>
          <w:caps/>
          <w:sz w:val="20"/>
          <w:lang w:val="it-IT"/>
        </w:rPr>
        <w:tab/>
      </w:r>
      <w:bookmarkEnd w:id="10"/>
      <w:r w:rsidR="00735F15" w:rsidRPr="005E7088">
        <w:rPr>
          <w:rFonts w:asciiTheme="minorHAnsi" w:hAnsiTheme="minorHAnsi" w:cstheme="minorHAnsi"/>
          <w:i w:val="0"/>
          <w:sz w:val="20"/>
          <w:lang w:val="it-IT"/>
        </w:rPr>
        <w:t xml:space="preserve">I reati </w:t>
      </w:r>
      <w:r w:rsidR="0012744D" w:rsidRPr="005E7088">
        <w:rPr>
          <w:rFonts w:asciiTheme="minorHAnsi" w:hAnsiTheme="minorHAnsi" w:cstheme="minorHAnsi"/>
          <w:i w:val="0"/>
          <w:sz w:val="20"/>
          <w:lang w:val="it-IT"/>
        </w:rPr>
        <w:t>societari</w:t>
      </w:r>
    </w:p>
    <w:p w14:paraId="26205AA4" w14:textId="77777777" w:rsidR="0069510E" w:rsidRPr="005E7088" w:rsidRDefault="0069510E" w:rsidP="0069510E">
      <w:pPr>
        <w:rPr>
          <w:rFonts w:asciiTheme="minorHAnsi" w:hAnsiTheme="minorHAnsi" w:cstheme="minorHAnsi"/>
          <w:sz w:val="20"/>
          <w:lang w:val="it-IT"/>
        </w:rPr>
      </w:pPr>
    </w:p>
    <w:p w14:paraId="42421FB8" w14:textId="77777777" w:rsidR="0069510E" w:rsidRPr="005E7088" w:rsidRDefault="0069510E" w:rsidP="00EE2FB5">
      <w:pPr>
        <w:tabs>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 xml:space="preserve">La conoscenza delle modalità realizzative dei reati, alla cui commissione da parte dei soggetti qualificati </w:t>
      </w:r>
      <w:r w:rsidRPr="005E7088">
        <w:rPr>
          <w:rFonts w:asciiTheme="minorHAnsi" w:hAnsiTheme="minorHAnsi" w:cstheme="minorHAnsi"/>
          <w:bCs/>
          <w:i/>
          <w:sz w:val="20"/>
          <w:lang w:val="it-IT"/>
        </w:rPr>
        <w:t>ex</w:t>
      </w:r>
      <w:r w:rsidRPr="005E7088">
        <w:rPr>
          <w:rFonts w:asciiTheme="minorHAnsi" w:hAnsiTheme="minorHAnsi" w:cstheme="minorHAnsi"/>
          <w:bCs/>
          <w:sz w:val="20"/>
          <w:lang w:val="it-IT"/>
        </w:rPr>
        <w:t xml:space="preserve"> art. 5 del d.lgs. 231/2001 è </w:t>
      </w:r>
      <w:r w:rsidR="00BD5C82" w:rsidRPr="005E7088">
        <w:rPr>
          <w:rFonts w:asciiTheme="minorHAnsi" w:hAnsiTheme="minorHAnsi" w:cstheme="minorHAnsi"/>
          <w:bCs/>
          <w:sz w:val="20"/>
          <w:lang w:val="it-IT"/>
        </w:rPr>
        <w:t>connessa la responsabilità</w:t>
      </w:r>
      <w:r w:rsidRPr="005E7088">
        <w:rPr>
          <w:rFonts w:asciiTheme="minorHAnsi" w:hAnsiTheme="minorHAnsi" w:cstheme="minorHAnsi"/>
          <w:bCs/>
          <w:sz w:val="20"/>
          <w:lang w:val="it-IT"/>
        </w:rPr>
        <w:t xml:space="preserve"> a carico della Società, è di fondamentale importanza </w:t>
      </w:r>
      <w:r w:rsidR="00BD5C82" w:rsidRPr="005E7088">
        <w:rPr>
          <w:rFonts w:asciiTheme="minorHAnsi" w:hAnsiTheme="minorHAnsi" w:cstheme="minorHAnsi"/>
          <w:bCs/>
          <w:sz w:val="20"/>
          <w:lang w:val="it-IT"/>
        </w:rPr>
        <w:t xml:space="preserve">in un’ottica </w:t>
      </w:r>
      <w:r w:rsidR="001014C1" w:rsidRPr="005E7088">
        <w:rPr>
          <w:rFonts w:asciiTheme="minorHAnsi" w:hAnsiTheme="minorHAnsi" w:cstheme="minorHAnsi"/>
          <w:bCs/>
          <w:sz w:val="20"/>
          <w:lang w:val="it-IT"/>
        </w:rPr>
        <w:t>di prevenzione</w:t>
      </w:r>
      <w:r w:rsidR="00BD5C82" w:rsidRPr="005E7088">
        <w:rPr>
          <w:rFonts w:asciiTheme="minorHAnsi" w:hAnsiTheme="minorHAnsi" w:cstheme="minorHAnsi"/>
          <w:bCs/>
          <w:sz w:val="20"/>
          <w:lang w:val="it-IT"/>
        </w:rPr>
        <w:t xml:space="preserve"> del Rischio 231</w:t>
      </w:r>
      <w:r w:rsidRPr="005E7088">
        <w:rPr>
          <w:rFonts w:asciiTheme="minorHAnsi" w:hAnsiTheme="minorHAnsi" w:cstheme="minorHAnsi"/>
          <w:bCs/>
          <w:sz w:val="20"/>
          <w:lang w:val="it-IT"/>
        </w:rPr>
        <w:t xml:space="preserve"> ed è quindi funzionale all’efficacia del sistema di controllo previsto dal Decreto. </w:t>
      </w:r>
    </w:p>
    <w:p w14:paraId="7DC79D06" w14:textId="77777777" w:rsidR="00E11C91" w:rsidRPr="005E7088" w:rsidRDefault="00E11C91" w:rsidP="00EE2FB5">
      <w:pPr>
        <w:tabs>
          <w:tab w:val="left" w:pos="9214"/>
        </w:tabs>
        <w:spacing w:line="240" w:lineRule="auto"/>
        <w:ind w:right="-142"/>
        <w:rPr>
          <w:rFonts w:asciiTheme="minorHAnsi" w:hAnsiTheme="minorHAnsi" w:cstheme="minorHAnsi"/>
          <w:bCs/>
          <w:sz w:val="20"/>
          <w:lang w:val="it-IT"/>
        </w:rPr>
      </w:pPr>
    </w:p>
    <w:p w14:paraId="6DDFDE72" w14:textId="50048934" w:rsidR="005F6270" w:rsidRPr="005E7088" w:rsidRDefault="0069510E" w:rsidP="00EE2FB5">
      <w:pPr>
        <w:tabs>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 xml:space="preserve">A tal fine, qui di seguito è proposta una breve descrizione dei reati richiamati </w:t>
      </w:r>
      <w:r w:rsidR="00870B1E" w:rsidRPr="005E7088">
        <w:rPr>
          <w:rFonts w:asciiTheme="minorHAnsi" w:hAnsiTheme="minorHAnsi" w:cstheme="minorHAnsi"/>
          <w:bCs/>
          <w:sz w:val="20"/>
          <w:lang w:val="it-IT"/>
        </w:rPr>
        <w:t>dall’art. 25-</w:t>
      </w:r>
      <w:r w:rsidR="003E329E" w:rsidRPr="005E7088">
        <w:rPr>
          <w:rFonts w:asciiTheme="minorHAnsi" w:hAnsiTheme="minorHAnsi" w:cstheme="minorHAnsi"/>
          <w:bCs/>
          <w:i/>
          <w:sz w:val="20"/>
          <w:lang w:val="it-IT"/>
        </w:rPr>
        <w:t>ter</w:t>
      </w:r>
      <w:r w:rsidRPr="005E7088">
        <w:rPr>
          <w:rFonts w:asciiTheme="minorHAnsi" w:hAnsiTheme="minorHAnsi" w:cstheme="minorHAnsi"/>
          <w:bCs/>
          <w:sz w:val="20"/>
          <w:lang w:val="it-IT"/>
        </w:rPr>
        <w:t xml:space="preserve"> del d.lgs. 231/2001.</w:t>
      </w:r>
    </w:p>
    <w:p w14:paraId="081CFE9E" w14:textId="77777777" w:rsidR="001D57D3" w:rsidRPr="005E7088" w:rsidRDefault="001D57D3" w:rsidP="00EE2FB5">
      <w:pPr>
        <w:tabs>
          <w:tab w:val="left" w:pos="9214"/>
        </w:tabs>
        <w:spacing w:line="240" w:lineRule="auto"/>
        <w:ind w:right="-142"/>
        <w:rPr>
          <w:rFonts w:asciiTheme="minorHAnsi" w:hAnsiTheme="minorHAnsi" w:cstheme="minorHAnsi"/>
          <w:bCs/>
          <w:i/>
          <w:sz w:val="20"/>
          <w:lang w:val="it-IT"/>
        </w:rPr>
      </w:pPr>
    </w:p>
    <w:p w14:paraId="5B60B3E9" w14:textId="4DBF6E26" w:rsidR="00AC6FF1" w:rsidRPr="005E7088" w:rsidRDefault="005F6270" w:rsidP="007F7123">
      <w:pPr>
        <w:tabs>
          <w:tab w:val="left" w:pos="9214"/>
        </w:tabs>
        <w:spacing w:line="240" w:lineRule="auto"/>
        <w:ind w:right="-142"/>
        <w:jc w:val="center"/>
        <w:rPr>
          <w:rFonts w:asciiTheme="minorHAnsi" w:hAnsiTheme="minorHAnsi" w:cstheme="minorHAnsi"/>
          <w:bCs/>
          <w:sz w:val="20"/>
          <w:lang w:val="it-IT"/>
        </w:rPr>
      </w:pPr>
      <w:r w:rsidRPr="005E7088">
        <w:rPr>
          <w:rFonts w:asciiTheme="minorHAnsi" w:hAnsiTheme="minorHAnsi" w:cstheme="minorHAnsi"/>
          <w:bCs/>
          <w:sz w:val="20"/>
          <w:lang w:val="it-IT"/>
        </w:rPr>
        <w:t>***</w:t>
      </w:r>
    </w:p>
    <w:p w14:paraId="43F18BC2" w14:textId="77777777" w:rsidR="007E76DC" w:rsidRPr="005E7088" w:rsidRDefault="007E76DC" w:rsidP="007F7123">
      <w:pPr>
        <w:tabs>
          <w:tab w:val="left" w:pos="9214"/>
        </w:tabs>
        <w:spacing w:line="240" w:lineRule="auto"/>
        <w:ind w:right="-142"/>
        <w:jc w:val="center"/>
        <w:rPr>
          <w:rFonts w:asciiTheme="minorHAnsi" w:hAnsiTheme="minorHAnsi" w:cstheme="minorHAnsi"/>
          <w:bCs/>
          <w:sz w:val="20"/>
          <w:lang w:val="it-IT"/>
        </w:rPr>
      </w:pPr>
    </w:p>
    <w:p w14:paraId="17C92BAF"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False comunicazioni sociali (art. 2621 c.c.)</w:t>
      </w:r>
    </w:p>
    <w:p w14:paraId="1B9D9DF6" w14:textId="77777777" w:rsidR="006160EB" w:rsidRPr="005E7088" w:rsidRDefault="006160EB" w:rsidP="006160EB">
      <w:pPr>
        <w:tabs>
          <w:tab w:val="left" w:pos="9214"/>
        </w:tabs>
        <w:spacing w:line="240" w:lineRule="auto"/>
        <w:ind w:left="1080" w:right="-142"/>
        <w:rPr>
          <w:rFonts w:asciiTheme="minorHAnsi" w:hAnsiTheme="minorHAnsi" w:cstheme="minorHAnsi"/>
          <w:b/>
          <w:bCs/>
          <w:sz w:val="20"/>
          <w:lang w:val="it-IT"/>
        </w:rPr>
      </w:pPr>
    </w:p>
    <w:p w14:paraId="08C1A17D" w14:textId="77777777" w:rsidR="006160EB" w:rsidRPr="003D48CB" w:rsidRDefault="006160EB" w:rsidP="006160EB">
      <w:pPr>
        <w:tabs>
          <w:tab w:val="left" w:pos="9214"/>
        </w:tabs>
        <w:spacing w:line="240" w:lineRule="auto"/>
        <w:ind w:right="-142"/>
        <w:rPr>
          <w:rFonts w:asciiTheme="minorHAnsi" w:hAnsiTheme="minorHAnsi" w:cstheme="minorHAnsi"/>
          <w:iCs/>
          <w:sz w:val="20"/>
          <w:lang w:val="it-IT"/>
        </w:rPr>
      </w:pPr>
      <w:bookmarkStart w:id="11" w:name="_Hlt51469542"/>
      <w:r w:rsidRPr="003D48CB">
        <w:rPr>
          <w:rFonts w:asciiTheme="minorHAnsi" w:hAnsiTheme="minorHAnsi" w:cstheme="minorHAnsi"/>
          <w:iCs/>
          <w:sz w:val="20"/>
          <w:lang w:val="it-IT"/>
        </w:rPr>
        <w:t xml:space="preserve">Il reato in esame, fuori dai casi previsti dall’art. 2622 relativi alle false comunicazioni sociali delle società quotate, </w:t>
      </w:r>
      <w:r>
        <w:rPr>
          <w:rFonts w:asciiTheme="minorHAnsi" w:hAnsiTheme="minorHAnsi" w:cstheme="minorHAnsi"/>
          <w:iCs/>
          <w:sz w:val="20"/>
          <w:lang w:val="it-IT"/>
        </w:rPr>
        <w:t xml:space="preserve">punisce </w:t>
      </w:r>
      <w:r w:rsidRPr="003D48CB">
        <w:rPr>
          <w:rFonts w:asciiTheme="minorHAnsi" w:hAnsiTheme="minorHAnsi" w:cstheme="minorHAnsi"/>
          <w:iCs/>
          <w:sz w:val="20"/>
          <w:lang w:val="it-IT"/>
        </w:rPr>
        <w:t xml:space="preserve">gli amministratori, i direttori generali, i dirigenti preposti alla redazione dei documenti contabili societari, i sindaci e i liquidatori, i quali, al fine di conseguire per sé o per altri un ingiusto profitto, nei bilanci, nelle relazioni o nelle altre comunicazioni sociali dirette ai soci o al pubblico, previste dalla legge, consapevolmente espongono fatti materiali rilevanti non rispondenti al vero ovvero omettono fatti materiali rilevanti la cui comunicazione è imposta dalla legge sulla situazione economica, patrimoniale o finanziaria della società o del gruppo al quale la stessa appartiene, in modo concretamente idoneo ad indurre altri in errore. </w:t>
      </w:r>
    </w:p>
    <w:p w14:paraId="075CF7F4" w14:textId="77777777" w:rsidR="006160EB" w:rsidRPr="003D48CB" w:rsidRDefault="006160EB" w:rsidP="006160EB">
      <w:pPr>
        <w:tabs>
          <w:tab w:val="left" w:pos="9214"/>
        </w:tabs>
        <w:spacing w:line="240" w:lineRule="auto"/>
        <w:ind w:right="-142"/>
        <w:rPr>
          <w:rFonts w:asciiTheme="minorHAnsi" w:hAnsiTheme="minorHAnsi" w:cstheme="minorHAnsi"/>
          <w:iCs/>
          <w:sz w:val="20"/>
          <w:lang w:val="it-IT"/>
        </w:rPr>
      </w:pPr>
      <w:r w:rsidRPr="003D48CB">
        <w:rPr>
          <w:rFonts w:asciiTheme="minorHAnsi" w:hAnsiTheme="minorHAnsi" w:cstheme="minorHAnsi"/>
          <w:iCs/>
          <w:sz w:val="20"/>
          <w:lang w:val="it-IT"/>
        </w:rPr>
        <w:t xml:space="preserve">La stessa pena si applica anche se le falsità o le omissioni riguardano beni posseduti o amministrati dalla società per conto di terzi. </w:t>
      </w:r>
    </w:p>
    <w:p w14:paraId="14A10051" w14:textId="77777777" w:rsidR="006160EB" w:rsidRPr="00DE20F0" w:rsidRDefault="006160EB" w:rsidP="006160EB">
      <w:pPr>
        <w:tabs>
          <w:tab w:val="left" w:pos="9214"/>
        </w:tabs>
        <w:spacing w:line="240" w:lineRule="auto"/>
        <w:ind w:right="-142"/>
        <w:rPr>
          <w:rFonts w:asciiTheme="minorHAnsi" w:hAnsiTheme="minorHAnsi" w:cstheme="minorHAnsi"/>
          <w:sz w:val="20"/>
          <w:lang w:val="it-IT"/>
        </w:rPr>
      </w:pPr>
    </w:p>
    <w:p w14:paraId="7F95F17F" w14:textId="77777777" w:rsidR="006160EB" w:rsidRPr="00DE20F0" w:rsidRDefault="006160EB" w:rsidP="006160EB">
      <w:pPr>
        <w:tabs>
          <w:tab w:val="left" w:pos="9214"/>
        </w:tabs>
        <w:spacing w:line="240" w:lineRule="auto"/>
        <w:ind w:right="-142"/>
        <w:rPr>
          <w:rFonts w:asciiTheme="minorHAnsi" w:hAnsiTheme="minorHAnsi" w:cstheme="minorHAnsi"/>
          <w:sz w:val="20"/>
          <w:lang w:val="it-IT"/>
        </w:rPr>
      </w:pPr>
      <w:r w:rsidRPr="00DE20F0">
        <w:rPr>
          <w:rFonts w:asciiTheme="minorHAnsi" w:hAnsiTheme="minorHAnsi" w:cstheme="minorHAnsi"/>
          <w:bCs/>
          <w:sz w:val="20"/>
          <w:lang w:val="it-IT"/>
        </w:rPr>
        <w:t>Occorre precisare che: (i) i soggetti attivi del reato possono essere amministratori, direttori generali, dirigenti preposti alla redazione di documenti contabili, sindaci e liquidatori (trattasi, quindi, di c.d. “reato proprio”); (ii) la condotta deve essere rivolta a conseguire per sé o per altri un ingiusto profitto; (iii) la condotta deve essere idonea ad indurre in errore i destinatari delle comunicazioni; (iv) la responsabilità si ravvisa anche nell</w:t>
      </w:r>
      <w:r>
        <w:rPr>
          <w:rFonts w:asciiTheme="minorHAnsi" w:hAnsiTheme="minorHAnsi" w:cstheme="minorHAnsi"/>
          <w:bCs/>
          <w:sz w:val="20"/>
          <w:lang w:val="it-IT"/>
        </w:rPr>
        <w:t>’</w:t>
      </w:r>
      <w:r w:rsidRPr="00DE20F0">
        <w:rPr>
          <w:rFonts w:asciiTheme="minorHAnsi" w:hAnsiTheme="minorHAnsi" w:cstheme="minorHAnsi"/>
          <w:bCs/>
          <w:sz w:val="20"/>
          <w:lang w:val="it-IT"/>
        </w:rPr>
        <w:t>ipotesi in cui le informazioni riguardino beni posseduti o amministrati dalla Società per conto di terzi; (v) la pena è ridotta se i fatti di cui all</w:t>
      </w:r>
      <w:r>
        <w:rPr>
          <w:rFonts w:asciiTheme="minorHAnsi" w:hAnsiTheme="minorHAnsi" w:cstheme="minorHAnsi"/>
          <w:bCs/>
          <w:sz w:val="20"/>
          <w:lang w:val="it-IT"/>
        </w:rPr>
        <w:t>’</w:t>
      </w:r>
      <w:r w:rsidRPr="00DE20F0">
        <w:rPr>
          <w:rFonts w:asciiTheme="minorHAnsi" w:hAnsiTheme="minorHAnsi" w:cstheme="minorHAnsi"/>
          <w:bCs/>
          <w:sz w:val="20"/>
          <w:lang w:val="it-IT"/>
        </w:rPr>
        <w:t>articolo 2621 sono di lieve entità, tenuto conto della natura e delle dimensioni della società e delle modalità o degli effetti della condotta (art. 2621-</w:t>
      </w:r>
      <w:r w:rsidRPr="00DE20F0">
        <w:rPr>
          <w:rFonts w:asciiTheme="minorHAnsi" w:hAnsiTheme="minorHAnsi" w:cstheme="minorHAnsi"/>
          <w:bCs/>
          <w:i/>
          <w:iCs/>
          <w:sz w:val="20"/>
          <w:lang w:val="it-IT"/>
        </w:rPr>
        <w:t>bis</w:t>
      </w:r>
      <w:r>
        <w:rPr>
          <w:rFonts w:asciiTheme="minorHAnsi" w:hAnsiTheme="minorHAnsi" w:cstheme="minorHAnsi"/>
          <w:bCs/>
          <w:i/>
          <w:iCs/>
          <w:sz w:val="20"/>
          <w:lang w:val="it-IT"/>
        </w:rPr>
        <w:t xml:space="preserve"> </w:t>
      </w:r>
      <w:r>
        <w:rPr>
          <w:rFonts w:asciiTheme="minorHAnsi" w:hAnsiTheme="minorHAnsi" w:cstheme="minorHAnsi"/>
          <w:bCs/>
          <w:sz w:val="20"/>
          <w:lang w:val="it-IT"/>
        </w:rPr>
        <w:t>c.c.</w:t>
      </w:r>
      <w:r w:rsidRPr="00DE20F0">
        <w:rPr>
          <w:rFonts w:asciiTheme="minorHAnsi" w:hAnsiTheme="minorHAnsi" w:cstheme="minorHAnsi"/>
          <w:bCs/>
          <w:sz w:val="20"/>
          <w:lang w:val="it-IT"/>
        </w:rPr>
        <w:t xml:space="preserve">); (vi) </w:t>
      </w:r>
      <w:r w:rsidRPr="00DE20F0">
        <w:rPr>
          <w:rFonts w:asciiTheme="minorHAnsi" w:hAnsiTheme="minorHAnsi" w:cstheme="minorHAnsi"/>
          <w:sz w:val="20"/>
          <w:lang w:val="it-IT"/>
        </w:rPr>
        <w:t>ai fini della non punibilità per particolare tenuità del fatto, di cui all</w:t>
      </w:r>
      <w:r>
        <w:rPr>
          <w:rFonts w:asciiTheme="minorHAnsi" w:hAnsiTheme="minorHAnsi" w:cstheme="minorHAnsi"/>
          <w:sz w:val="20"/>
          <w:lang w:val="it-IT"/>
        </w:rPr>
        <w:t>’</w:t>
      </w:r>
      <w:r w:rsidRPr="00DE20F0">
        <w:rPr>
          <w:rFonts w:asciiTheme="minorHAnsi" w:hAnsiTheme="minorHAnsi" w:cstheme="minorHAnsi"/>
          <w:sz w:val="20"/>
          <w:lang w:val="it-IT"/>
        </w:rPr>
        <w:t>articolo 131-</w:t>
      </w:r>
      <w:r w:rsidRPr="00DE20F0">
        <w:rPr>
          <w:rFonts w:asciiTheme="minorHAnsi" w:hAnsiTheme="minorHAnsi" w:cstheme="minorHAnsi"/>
          <w:i/>
          <w:iCs/>
          <w:sz w:val="20"/>
          <w:lang w:val="it-IT"/>
        </w:rPr>
        <w:t>bis</w:t>
      </w:r>
      <w:r w:rsidRPr="00DE20F0">
        <w:rPr>
          <w:rFonts w:asciiTheme="minorHAnsi" w:hAnsiTheme="minorHAnsi" w:cstheme="minorHAnsi"/>
          <w:sz w:val="20"/>
          <w:lang w:val="it-IT"/>
        </w:rPr>
        <w:t xml:space="preserve"> del codice penale, il giudice valuta, in modo prevalente, l</w:t>
      </w:r>
      <w:r>
        <w:rPr>
          <w:rFonts w:asciiTheme="minorHAnsi" w:hAnsiTheme="minorHAnsi" w:cstheme="minorHAnsi"/>
          <w:sz w:val="20"/>
          <w:lang w:val="it-IT"/>
        </w:rPr>
        <w:t>’</w:t>
      </w:r>
      <w:r w:rsidRPr="00DE20F0">
        <w:rPr>
          <w:rFonts w:asciiTheme="minorHAnsi" w:hAnsiTheme="minorHAnsi" w:cstheme="minorHAnsi"/>
          <w:sz w:val="20"/>
          <w:lang w:val="it-IT"/>
        </w:rPr>
        <w:t>entità dell</w:t>
      </w:r>
      <w:r>
        <w:rPr>
          <w:rFonts w:asciiTheme="minorHAnsi" w:hAnsiTheme="minorHAnsi" w:cstheme="minorHAnsi"/>
          <w:sz w:val="20"/>
          <w:lang w:val="it-IT"/>
        </w:rPr>
        <w:t>’</w:t>
      </w:r>
      <w:r w:rsidRPr="00DE20F0">
        <w:rPr>
          <w:rFonts w:asciiTheme="minorHAnsi" w:hAnsiTheme="minorHAnsi" w:cstheme="minorHAnsi"/>
          <w:sz w:val="20"/>
          <w:lang w:val="it-IT"/>
        </w:rPr>
        <w:t>eventuale danno cagionato alla societ</w:t>
      </w:r>
      <w:r>
        <w:rPr>
          <w:rFonts w:asciiTheme="minorHAnsi" w:hAnsiTheme="minorHAnsi" w:cstheme="minorHAnsi"/>
          <w:sz w:val="20"/>
          <w:lang w:val="it-IT"/>
        </w:rPr>
        <w:t>à</w:t>
      </w:r>
      <w:r w:rsidRPr="00DE20F0">
        <w:rPr>
          <w:rFonts w:asciiTheme="minorHAnsi" w:hAnsiTheme="minorHAnsi" w:cstheme="minorHAnsi"/>
          <w:sz w:val="20"/>
          <w:lang w:val="it-IT"/>
        </w:rPr>
        <w:t>, ai soci o ai creditori conseguente ai fatti di cui agli articoli 2621 e 2621-</w:t>
      </w:r>
      <w:r w:rsidRPr="00DE20F0">
        <w:rPr>
          <w:rFonts w:asciiTheme="minorHAnsi" w:hAnsiTheme="minorHAnsi" w:cstheme="minorHAnsi"/>
          <w:i/>
          <w:iCs/>
          <w:sz w:val="20"/>
          <w:lang w:val="it-IT"/>
        </w:rPr>
        <w:t>bis</w:t>
      </w:r>
      <w:r>
        <w:rPr>
          <w:rFonts w:asciiTheme="minorHAnsi" w:hAnsiTheme="minorHAnsi" w:cstheme="minorHAnsi"/>
          <w:sz w:val="20"/>
          <w:lang w:val="it-IT"/>
        </w:rPr>
        <w:t xml:space="preserve"> c.c. (art. 2621-</w:t>
      </w:r>
      <w:r w:rsidRPr="00A04C59">
        <w:rPr>
          <w:rFonts w:asciiTheme="minorHAnsi" w:hAnsiTheme="minorHAnsi" w:cstheme="minorHAnsi"/>
          <w:i/>
          <w:iCs/>
          <w:sz w:val="20"/>
          <w:lang w:val="it-IT"/>
        </w:rPr>
        <w:t>ter</w:t>
      </w:r>
      <w:r>
        <w:rPr>
          <w:rFonts w:asciiTheme="minorHAnsi" w:hAnsiTheme="minorHAnsi" w:cstheme="minorHAnsi"/>
          <w:sz w:val="20"/>
          <w:lang w:val="it-IT"/>
        </w:rPr>
        <w:t xml:space="preserve"> c.c.).</w:t>
      </w:r>
    </w:p>
    <w:p w14:paraId="365E9FAE" w14:textId="77777777" w:rsidR="006160EB" w:rsidRDefault="006160EB" w:rsidP="006160EB">
      <w:pPr>
        <w:tabs>
          <w:tab w:val="left" w:pos="9214"/>
        </w:tabs>
        <w:spacing w:line="240" w:lineRule="auto"/>
        <w:ind w:right="-142"/>
        <w:rPr>
          <w:rFonts w:asciiTheme="minorHAnsi" w:hAnsiTheme="minorHAnsi" w:cstheme="minorHAnsi"/>
          <w:bCs/>
          <w:sz w:val="20"/>
          <w:lang w:val="it-IT"/>
        </w:rPr>
      </w:pPr>
    </w:p>
    <w:bookmarkEnd w:id="11"/>
    <w:p w14:paraId="6720AA81"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False comunicazioni sociali</w:t>
      </w:r>
      <w:r>
        <w:rPr>
          <w:rFonts w:asciiTheme="minorHAnsi" w:hAnsiTheme="minorHAnsi" w:cstheme="minorHAnsi"/>
          <w:b/>
          <w:bCs/>
          <w:sz w:val="20"/>
          <w:lang w:val="it-IT"/>
        </w:rPr>
        <w:t xml:space="preserve"> </w:t>
      </w:r>
      <w:r w:rsidRPr="005E7088">
        <w:rPr>
          <w:rFonts w:asciiTheme="minorHAnsi" w:hAnsiTheme="minorHAnsi" w:cstheme="minorHAnsi"/>
          <w:b/>
          <w:bCs/>
          <w:sz w:val="20"/>
          <w:lang w:val="it-IT"/>
        </w:rPr>
        <w:t>delle società quotate (art. 2622 c.c.)</w:t>
      </w:r>
    </w:p>
    <w:p w14:paraId="6B39FDF6" w14:textId="77777777" w:rsidR="006160EB" w:rsidRPr="007775DB" w:rsidRDefault="006160EB" w:rsidP="006160EB">
      <w:pPr>
        <w:tabs>
          <w:tab w:val="left" w:pos="9214"/>
        </w:tabs>
        <w:spacing w:line="240" w:lineRule="auto"/>
        <w:ind w:right="-142"/>
        <w:rPr>
          <w:rFonts w:asciiTheme="minorHAnsi" w:hAnsiTheme="minorHAnsi" w:cstheme="minorHAnsi"/>
          <w:bCs/>
          <w:sz w:val="20"/>
          <w:lang w:val="it-IT"/>
        </w:rPr>
      </w:pPr>
    </w:p>
    <w:p w14:paraId="2AD0C42C" w14:textId="77777777" w:rsidR="006160EB" w:rsidRPr="007775DB" w:rsidRDefault="006160EB" w:rsidP="006160EB">
      <w:pPr>
        <w:tabs>
          <w:tab w:val="left" w:pos="9214"/>
        </w:tabs>
        <w:spacing w:line="240" w:lineRule="auto"/>
        <w:ind w:right="-142"/>
        <w:rPr>
          <w:rFonts w:asciiTheme="minorHAnsi" w:hAnsiTheme="minorHAnsi" w:cstheme="minorHAnsi"/>
          <w:bCs/>
          <w:sz w:val="20"/>
          <w:lang w:val="it-IT"/>
        </w:rPr>
      </w:pPr>
      <w:bookmarkStart w:id="12" w:name="_Hlt51406121"/>
      <w:r w:rsidRPr="007775DB">
        <w:rPr>
          <w:rFonts w:asciiTheme="minorHAnsi" w:hAnsiTheme="minorHAnsi" w:cstheme="minorHAnsi"/>
          <w:bCs/>
          <w:sz w:val="20"/>
          <w:lang w:val="it-IT"/>
        </w:rPr>
        <w:t>Il reato in esame punisce gli amministratori, i direttori generali, i dirigenti preposti alla redazione dei documenti contabili societari, i sindaci e i liquidatori di società emittenti strumenti finanziari ammessi alla negoziazione in un mercato regolamentato italiano o di altro Paese dell’Unione europea, i quali, al fine di conseguire per sé o per altri un ingiusto profitto, nei bilanci, nelle relazioni o nelle altre comunicazioni sociali dirette ai soci o al pubblico consapevolmente espongono fatti materiali non rispondenti al vero ovvero omettono fatti materiali rilevanti la cui comunicazione è imposta dalla legge sulla situazione economica, patrimoniale o finanziaria della società o del gruppo al quale la stessa appartiene, in modo concretamente idoneo ad indurre altri in errore</w:t>
      </w:r>
      <w:r>
        <w:rPr>
          <w:rFonts w:asciiTheme="minorHAnsi" w:hAnsiTheme="minorHAnsi" w:cstheme="minorHAnsi"/>
          <w:bCs/>
          <w:sz w:val="20"/>
          <w:lang w:val="it-IT"/>
        </w:rPr>
        <w:t>.</w:t>
      </w:r>
    </w:p>
    <w:p w14:paraId="2602A4ED" w14:textId="77777777" w:rsidR="006160EB" w:rsidRPr="00860499" w:rsidRDefault="006160EB" w:rsidP="006160EB">
      <w:pPr>
        <w:tabs>
          <w:tab w:val="left" w:pos="9214"/>
        </w:tabs>
        <w:spacing w:line="240" w:lineRule="auto"/>
        <w:ind w:right="-142"/>
        <w:rPr>
          <w:rFonts w:asciiTheme="minorHAnsi" w:hAnsiTheme="minorHAnsi" w:cstheme="minorHAnsi"/>
          <w:bCs/>
          <w:sz w:val="20"/>
          <w:lang w:val="it-IT"/>
        </w:rPr>
      </w:pPr>
    </w:p>
    <w:bookmarkEnd w:id="12"/>
    <w:p w14:paraId="4E7DE2E0"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Impedito controllo (art. 2625 c.c.)</w:t>
      </w:r>
    </w:p>
    <w:p w14:paraId="4E758FDA" w14:textId="77777777" w:rsidR="006160EB" w:rsidRPr="005E7088" w:rsidRDefault="006160EB" w:rsidP="006160EB">
      <w:pPr>
        <w:tabs>
          <w:tab w:val="left" w:pos="9214"/>
        </w:tabs>
        <w:spacing w:line="240" w:lineRule="auto"/>
        <w:ind w:left="1080" w:right="-142"/>
        <w:rPr>
          <w:rFonts w:asciiTheme="minorHAnsi" w:hAnsiTheme="minorHAnsi" w:cstheme="minorHAnsi"/>
          <w:b/>
          <w:bCs/>
          <w:sz w:val="20"/>
          <w:lang w:val="it-IT"/>
        </w:rPr>
      </w:pPr>
    </w:p>
    <w:p w14:paraId="0F1C8E4B" w14:textId="77777777" w:rsidR="006160EB" w:rsidRPr="005E7088" w:rsidRDefault="006160EB" w:rsidP="006160EB">
      <w:pPr>
        <w:tabs>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 xml:space="preserve">Il reato </w:t>
      </w:r>
      <w:r>
        <w:rPr>
          <w:rFonts w:asciiTheme="minorHAnsi" w:hAnsiTheme="minorHAnsi" w:cstheme="minorHAnsi"/>
          <w:bCs/>
          <w:sz w:val="20"/>
          <w:lang w:val="it-IT"/>
        </w:rPr>
        <w:t xml:space="preserve">in esame </w:t>
      </w:r>
      <w:r w:rsidRPr="005E7088">
        <w:rPr>
          <w:rFonts w:asciiTheme="minorHAnsi" w:hAnsiTheme="minorHAnsi" w:cstheme="minorHAnsi"/>
          <w:bCs/>
          <w:sz w:val="20"/>
          <w:lang w:val="it-IT"/>
        </w:rPr>
        <w:t>consiste nell</w:t>
      </w:r>
      <w:r>
        <w:rPr>
          <w:rFonts w:asciiTheme="minorHAnsi" w:hAnsiTheme="minorHAnsi" w:cstheme="minorHAnsi"/>
          <w:bCs/>
          <w:sz w:val="20"/>
          <w:lang w:val="it-IT"/>
        </w:rPr>
        <w:t>’</w:t>
      </w:r>
      <w:r w:rsidRPr="005E7088">
        <w:rPr>
          <w:rFonts w:asciiTheme="minorHAnsi" w:hAnsiTheme="minorHAnsi" w:cstheme="minorHAnsi"/>
          <w:bCs/>
          <w:sz w:val="20"/>
          <w:lang w:val="it-IT"/>
        </w:rPr>
        <w:t xml:space="preserve">impedire od ostacolare, mediante occultamento di documenti od altri idonei artifici, lo svolgimento delle attività di controllo o di revisione legalmente attribuite ai soci, ad altri organi sociali, ovvero alle società di revisione. Va sottolineato che: (i) i soggetti attivi sono gli amministratori; (ii) la fattispecie integra illecito penale </w:t>
      </w:r>
      <w:r w:rsidRPr="00F7332E">
        <w:rPr>
          <w:rFonts w:asciiTheme="minorHAnsi" w:hAnsiTheme="minorHAnsi" w:cstheme="minorHAnsi"/>
          <w:bCs/>
          <w:sz w:val="20"/>
          <w:lang w:val="it-IT"/>
        </w:rPr>
        <w:t>solo laddove la condotta cagioni un danno ai soci</w:t>
      </w:r>
      <w:r w:rsidRPr="00334126">
        <w:rPr>
          <w:rFonts w:asciiTheme="minorHAnsi" w:hAnsiTheme="minorHAnsi" w:cstheme="minorHAnsi"/>
          <w:bCs/>
          <w:sz w:val="20"/>
          <w:lang w:val="it-IT"/>
        </w:rPr>
        <w:t>. Pertanto, solo nella circostanza di cui al romanino (ii), si applicherà anche la pena della reclusione fino ad un anno, procedendo a querela della persona offesa.</w:t>
      </w:r>
    </w:p>
    <w:p w14:paraId="558B7C88" w14:textId="77777777" w:rsidR="006160EB" w:rsidRPr="005E7088" w:rsidRDefault="006160EB" w:rsidP="006160EB">
      <w:pPr>
        <w:tabs>
          <w:tab w:val="left" w:pos="9214"/>
        </w:tabs>
        <w:spacing w:line="240" w:lineRule="auto"/>
        <w:ind w:right="-142"/>
        <w:rPr>
          <w:rFonts w:asciiTheme="minorHAnsi" w:hAnsiTheme="minorHAnsi" w:cstheme="minorHAnsi"/>
          <w:bCs/>
          <w:sz w:val="20"/>
          <w:lang w:val="it-IT"/>
        </w:rPr>
      </w:pPr>
    </w:p>
    <w:p w14:paraId="63354A77"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Indebita restituzione dei conferimenti (art. 2626 c.c.)</w:t>
      </w:r>
    </w:p>
    <w:p w14:paraId="0E76A800" w14:textId="77777777" w:rsidR="006160EB" w:rsidRPr="005E7088" w:rsidRDefault="006160EB" w:rsidP="006160EB">
      <w:pPr>
        <w:tabs>
          <w:tab w:val="left" w:pos="9214"/>
        </w:tabs>
        <w:spacing w:line="240" w:lineRule="auto"/>
        <w:ind w:right="-142"/>
        <w:rPr>
          <w:rFonts w:asciiTheme="minorHAnsi" w:hAnsiTheme="minorHAnsi" w:cstheme="minorHAnsi"/>
          <w:bCs/>
          <w:sz w:val="20"/>
          <w:lang w:val="it-IT"/>
        </w:rPr>
      </w:pPr>
    </w:p>
    <w:p w14:paraId="7917C9A2" w14:textId="77777777" w:rsidR="006160EB" w:rsidRPr="005E7088" w:rsidRDefault="006160EB" w:rsidP="006160EB">
      <w:pPr>
        <w:tabs>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La fattispecie in esame, così come quella successiva prevista dall</w:t>
      </w:r>
      <w:r>
        <w:rPr>
          <w:rFonts w:asciiTheme="minorHAnsi" w:hAnsiTheme="minorHAnsi" w:cstheme="minorHAnsi"/>
          <w:bCs/>
          <w:sz w:val="20"/>
          <w:lang w:val="it-IT"/>
        </w:rPr>
        <w:t>’</w:t>
      </w:r>
      <w:r w:rsidRPr="005E7088">
        <w:rPr>
          <w:rFonts w:asciiTheme="minorHAnsi" w:hAnsiTheme="minorHAnsi" w:cstheme="minorHAnsi"/>
          <w:bCs/>
          <w:sz w:val="20"/>
          <w:lang w:val="it-IT"/>
        </w:rPr>
        <w:t>art. 2627, sanziona una condotta idonea a determinare un pregiudizio per la società, in forma di aggressione al capitale sociale, a vantaggio dei soci. Per integrare il reato occorre che, fuori dei casi di legittima riduzione del capitale sociale, avvenga la restituzione, anche simulata, dei conferimenti ai soci, o la liberazione degli stessi dall</w:t>
      </w:r>
      <w:r>
        <w:rPr>
          <w:rFonts w:asciiTheme="minorHAnsi" w:hAnsiTheme="minorHAnsi" w:cstheme="minorHAnsi"/>
          <w:bCs/>
          <w:sz w:val="20"/>
          <w:lang w:val="it-IT"/>
        </w:rPr>
        <w:t>’</w:t>
      </w:r>
      <w:r w:rsidRPr="005E7088">
        <w:rPr>
          <w:rFonts w:asciiTheme="minorHAnsi" w:hAnsiTheme="minorHAnsi" w:cstheme="minorHAnsi"/>
          <w:bCs/>
          <w:sz w:val="20"/>
          <w:lang w:val="it-IT"/>
        </w:rPr>
        <w:t xml:space="preserve">obbligo di eseguirli. Soggetti attivi di tale fattispecie criminosa sono gli amministratori. </w:t>
      </w:r>
    </w:p>
    <w:p w14:paraId="209F508D" w14:textId="77777777" w:rsidR="006160EB" w:rsidRPr="005E7088" w:rsidRDefault="006160EB" w:rsidP="006160EB">
      <w:pPr>
        <w:tabs>
          <w:tab w:val="left" w:pos="9214"/>
        </w:tabs>
        <w:spacing w:line="240" w:lineRule="auto"/>
        <w:ind w:right="-142"/>
        <w:rPr>
          <w:rFonts w:asciiTheme="minorHAnsi" w:hAnsiTheme="minorHAnsi" w:cstheme="minorHAnsi"/>
          <w:bCs/>
          <w:sz w:val="20"/>
          <w:lang w:val="it-IT"/>
        </w:rPr>
      </w:pPr>
    </w:p>
    <w:p w14:paraId="1AE1FF13" w14:textId="77777777" w:rsidR="006160EB" w:rsidRPr="005E7088" w:rsidRDefault="006160EB" w:rsidP="006160EB">
      <w:pPr>
        <w:numPr>
          <w:ilvl w:val="0"/>
          <w:numId w:val="20"/>
        </w:numPr>
        <w:tabs>
          <w:tab w:val="clear" w:pos="426"/>
          <w:tab w:val="left" w:pos="9214"/>
        </w:tabs>
        <w:spacing w:line="240" w:lineRule="auto"/>
        <w:ind w:left="567" w:right="-142" w:hanging="567"/>
        <w:rPr>
          <w:rFonts w:asciiTheme="minorHAnsi" w:hAnsiTheme="minorHAnsi" w:cstheme="minorHAnsi"/>
          <w:b/>
          <w:bCs/>
          <w:sz w:val="20"/>
          <w:lang w:val="it-IT"/>
        </w:rPr>
      </w:pPr>
      <w:r w:rsidRPr="005E7088">
        <w:rPr>
          <w:rFonts w:asciiTheme="minorHAnsi" w:hAnsiTheme="minorHAnsi" w:cstheme="minorHAnsi"/>
          <w:b/>
          <w:bCs/>
          <w:sz w:val="20"/>
          <w:lang w:val="it-IT"/>
        </w:rPr>
        <w:t>Illegale ripartizione degli utili e delle riserve (2627 c.c.)</w:t>
      </w:r>
    </w:p>
    <w:p w14:paraId="6B034B2D" w14:textId="77777777" w:rsidR="006160EB" w:rsidRPr="005E7088" w:rsidRDefault="006160EB" w:rsidP="006160EB">
      <w:pPr>
        <w:spacing w:line="240" w:lineRule="auto"/>
        <w:ind w:right="-142"/>
        <w:rPr>
          <w:rFonts w:asciiTheme="minorHAnsi" w:hAnsiTheme="minorHAnsi" w:cstheme="minorHAnsi"/>
          <w:sz w:val="20"/>
          <w:lang w:val="it-IT"/>
        </w:rPr>
      </w:pPr>
    </w:p>
    <w:p w14:paraId="7867DDED" w14:textId="77777777" w:rsidR="006160EB" w:rsidRPr="005E7088" w:rsidRDefault="006160EB" w:rsidP="006160EB">
      <w:pPr>
        <w:spacing w:line="240" w:lineRule="auto"/>
        <w:ind w:right="-142"/>
        <w:rPr>
          <w:rFonts w:asciiTheme="minorHAnsi" w:hAnsiTheme="minorHAnsi" w:cstheme="minorHAnsi"/>
          <w:sz w:val="20"/>
          <w:lang w:val="it-IT"/>
        </w:rPr>
      </w:pPr>
      <w:r w:rsidRPr="005E7088">
        <w:rPr>
          <w:rFonts w:asciiTheme="minorHAnsi" w:hAnsiTheme="minorHAnsi" w:cstheme="minorHAnsi"/>
          <w:sz w:val="20"/>
          <w:lang w:val="it-IT"/>
        </w:rPr>
        <w:t>Tale reato è commesso ogni volta in cui siano ripartiti utili, o acconti sugli utili, non effettivamente conseguiti o destinati per legge a riserva, ovvero siano ripartite riserve, anche non costituite con utili, che per legge non possono essere distribuite. Soggetti attivi sono gli amministratori. Il reato si estingue in caso gli utili siano restituiti o le riserve siano ricostituite prima del termine per l</w:t>
      </w:r>
      <w:r>
        <w:rPr>
          <w:rFonts w:asciiTheme="minorHAnsi" w:hAnsiTheme="minorHAnsi" w:cstheme="minorHAnsi"/>
          <w:sz w:val="20"/>
          <w:lang w:val="it-IT"/>
        </w:rPr>
        <w:t>’</w:t>
      </w:r>
      <w:r w:rsidRPr="005E7088">
        <w:rPr>
          <w:rFonts w:asciiTheme="minorHAnsi" w:hAnsiTheme="minorHAnsi" w:cstheme="minorHAnsi"/>
          <w:sz w:val="20"/>
          <w:lang w:val="it-IT"/>
        </w:rPr>
        <w:t>approvazione del bilancio.</w:t>
      </w:r>
    </w:p>
    <w:p w14:paraId="43B9D28C"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4ACF0BAB"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Illecite operazioni sulle azioni o quote sociali</w:t>
      </w:r>
      <w:r>
        <w:rPr>
          <w:rFonts w:asciiTheme="minorHAnsi" w:hAnsiTheme="minorHAnsi" w:cstheme="minorHAnsi"/>
          <w:b/>
          <w:bCs/>
          <w:sz w:val="20"/>
          <w:lang w:val="it-IT"/>
        </w:rPr>
        <w:t xml:space="preserve"> o</w:t>
      </w:r>
      <w:r w:rsidRPr="005E7088">
        <w:rPr>
          <w:rFonts w:asciiTheme="minorHAnsi" w:hAnsiTheme="minorHAnsi" w:cstheme="minorHAnsi"/>
          <w:b/>
          <w:bCs/>
          <w:sz w:val="20"/>
          <w:lang w:val="it-IT"/>
        </w:rPr>
        <w:t xml:space="preserve"> della società controllante (art. 2628 c.c.)</w:t>
      </w:r>
    </w:p>
    <w:p w14:paraId="03FF6B8D" w14:textId="77777777" w:rsidR="006160EB" w:rsidRPr="005E7088" w:rsidRDefault="006160EB" w:rsidP="006160EB">
      <w:pPr>
        <w:tabs>
          <w:tab w:val="clear" w:pos="426"/>
          <w:tab w:val="left" w:pos="9214"/>
        </w:tabs>
        <w:spacing w:line="240" w:lineRule="auto"/>
        <w:ind w:left="-11" w:right="-142"/>
        <w:rPr>
          <w:rFonts w:asciiTheme="minorHAnsi" w:hAnsiTheme="minorHAnsi" w:cstheme="minorHAnsi"/>
          <w:b/>
          <w:bCs/>
          <w:sz w:val="20"/>
          <w:lang w:val="it-IT"/>
        </w:rPr>
      </w:pPr>
    </w:p>
    <w:p w14:paraId="78CDBE2F" w14:textId="77777777" w:rsidR="006160EB" w:rsidRPr="005E7088" w:rsidRDefault="006160EB" w:rsidP="006160EB">
      <w:pPr>
        <w:tabs>
          <w:tab w:val="clear" w:pos="426"/>
          <w:tab w:val="left" w:pos="9214"/>
        </w:tabs>
        <w:spacing w:line="240" w:lineRule="auto"/>
        <w:ind w:left="-11" w:right="-142"/>
        <w:rPr>
          <w:rFonts w:asciiTheme="minorHAnsi" w:hAnsiTheme="minorHAnsi" w:cstheme="minorHAnsi"/>
          <w:bCs/>
          <w:sz w:val="20"/>
          <w:lang w:val="it-IT"/>
        </w:rPr>
      </w:pPr>
      <w:r w:rsidRPr="005E7088">
        <w:rPr>
          <w:rFonts w:asciiTheme="minorHAnsi" w:hAnsiTheme="minorHAnsi" w:cstheme="minorHAnsi"/>
          <w:bCs/>
          <w:sz w:val="20"/>
          <w:lang w:val="it-IT"/>
        </w:rPr>
        <w:t xml:space="preserve">Il reato </w:t>
      </w:r>
      <w:r>
        <w:rPr>
          <w:rFonts w:asciiTheme="minorHAnsi" w:hAnsiTheme="minorHAnsi" w:cstheme="minorHAnsi"/>
          <w:bCs/>
          <w:sz w:val="20"/>
          <w:lang w:val="it-IT"/>
        </w:rPr>
        <w:t xml:space="preserve">in esame </w:t>
      </w:r>
      <w:r w:rsidRPr="005E7088">
        <w:rPr>
          <w:rFonts w:asciiTheme="minorHAnsi" w:hAnsiTheme="minorHAnsi" w:cstheme="minorHAnsi"/>
          <w:bCs/>
          <w:sz w:val="20"/>
          <w:lang w:val="it-IT"/>
        </w:rPr>
        <w:t>si perfeziona con l</w:t>
      </w:r>
      <w:r>
        <w:rPr>
          <w:rFonts w:asciiTheme="minorHAnsi" w:hAnsiTheme="minorHAnsi" w:cstheme="minorHAnsi"/>
          <w:bCs/>
          <w:sz w:val="20"/>
          <w:lang w:val="it-IT"/>
        </w:rPr>
        <w:t>’</w:t>
      </w:r>
      <w:r w:rsidRPr="005E7088">
        <w:rPr>
          <w:rFonts w:asciiTheme="minorHAnsi" w:hAnsiTheme="minorHAnsi" w:cstheme="minorHAnsi"/>
          <w:bCs/>
          <w:sz w:val="20"/>
          <w:lang w:val="it-IT"/>
        </w:rPr>
        <w:t>acquisto o la sottoscrizione, fuori dei casi consentiti dalla legge, di azioni o quote sociali proprie o della società controllante che cagionino una lesione all</w:t>
      </w:r>
      <w:r>
        <w:rPr>
          <w:rFonts w:asciiTheme="minorHAnsi" w:hAnsiTheme="minorHAnsi" w:cstheme="minorHAnsi"/>
          <w:bCs/>
          <w:sz w:val="20"/>
          <w:lang w:val="it-IT"/>
        </w:rPr>
        <w:t>’</w:t>
      </w:r>
      <w:r w:rsidRPr="005E7088">
        <w:rPr>
          <w:rFonts w:asciiTheme="minorHAnsi" w:hAnsiTheme="minorHAnsi" w:cstheme="minorHAnsi"/>
          <w:bCs/>
          <w:sz w:val="20"/>
          <w:lang w:val="it-IT"/>
        </w:rPr>
        <w:t>integrità del capitale sociale o delle riserve non distribuibili per legge. Occorre considerare che: (i) soggetti attivi sono gli amministratori; (ii) il reato si estingue laddove il capitale sociale o le riserve siano ricostituite prima del termine previsto per l</w:t>
      </w:r>
      <w:r>
        <w:rPr>
          <w:rFonts w:asciiTheme="minorHAnsi" w:hAnsiTheme="minorHAnsi" w:cstheme="minorHAnsi"/>
          <w:bCs/>
          <w:sz w:val="20"/>
          <w:lang w:val="it-IT"/>
        </w:rPr>
        <w:t>’</w:t>
      </w:r>
      <w:r w:rsidRPr="005E7088">
        <w:rPr>
          <w:rFonts w:asciiTheme="minorHAnsi" w:hAnsiTheme="minorHAnsi" w:cstheme="minorHAnsi"/>
          <w:bCs/>
          <w:sz w:val="20"/>
          <w:lang w:val="it-IT"/>
        </w:rPr>
        <w:t>approvazione del bilancio relativo all</w:t>
      </w:r>
      <w:r>
        <w:rPr>
          <w:rFonts w:asciiTheme="minorHAnsi" w:hAnsiTheme="minorHAnsi" w:cstheme="minorHAnsi"/>
          <w:bCs/>
          <w:sz w:val="20"/>
          <w:lang w:val="it-IT"/>
        </w:rPr>
        <w:t>’</w:t>
      </w:r>
      <w:r w:rsidRPr="005E7088">
        <w:rPr>
          <w:rFonts w:asciiTheme="minorHAnsi" w:hAnsiTheme="minorHAnsi" w:cstheme="minorHAnsi"/>
          <w:bCs/>
          <w:sz w:val="20"/>
          <w:lang w:val="it-IT"/>
        </w:rPr>
        <w:t xml:space="preserve">esercizio in relazione al quale è stata </w:t>
      </w:r>
      <w:proofErr w:type="gramStart"/>
      <w:r w:rsidRPr="005E7088">
        <w:rPr>
          <w:rFonts w:asciiTheme="minorHAnsi" w:hAnsiTheme="minorHAnsi" w:cstheme="minorHAnsi"/>
          <w:bCs/>
          <w:sz w:val="20"/>
          <w:lang w:val="it-IT"/>
        </w:rPr>
        <w:t>posta in essere</w:t>
      </w:r>
      <w:proofErr w:type="gramEnd"/>
      <w:r w:rsidRPr="005E7088">
        <w:rPr>
          <w:rFonts w:asciiTheme="minorHAnsi" w:hAnsiTheme="minorHAnsi" w:cstheme="minorHAnsi"/>
          <w:bCs/>
          <w:sz w:val="20"/>
          <w:lang w:val="it-IT"/>
        </w:rPr>
        <w:t xml:space="preserve"> la condotta.</w:t>
      </w:r>
    </w:p>
    <w:p w14:paraId="08061999"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6D10B442" w14:textId="77777777" w:rsidR="006160EB" w:rsidRPr="005E7088" w:rsidRDefault="006160EB" w:rsidP="006160EB">
      <w:pPr>
        <w:numPr>
          <w:ilvl w:val="0"/>
          <w:numId w:val="20"/>
        </w:numPr>
        <w:tabs>
          <w:tab w:val="clear" w:pos="426"/>
          <w:tab w:val="left" w:pos="9214"/>
        </w:tabs>
        <w:spacing w:line="240" w:lineRule="auto"/>
        <w:ind w:left="567" w:right="-142" w:hanging="567"/>
        <w:rPr>
          <w:rFonts w:asciiTheme="minorHAnsi" w:hAnsiTheme="minorHAnsi" w:cstheme="minorHAnsi"/>
          <w:b/>
          <w:bCs/>
          <w:sz w:val="20"/>
          <w:lang w:val="it-IT"/>
        </w:rPr>
      </w:pPr>
      <w:r w:rsidRPr="005E7088">
        <w:rPr>
          <w:rFonts w:asciiTheme="minorHAnsi" w:hAnsiTheme="minorHAnsi" w:cstheme="minorHAnsi"/>
          <w:b/>
          <w:bCs/>
          <w:sz w:val="20"/>
          <w:lang w:val="it-IT"/>
        </w:rPr>
        <w:t>Operazioni in pregiudizio dei creditori (art. 2629 c.c.)</w:t>
      </w:r>
    </w:p>
    <w:p w14:paraId="34E0323A"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17F3A46E"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Tale fattispecie si realizza con l</w:t>
      </w:r>
      <w:r>
        <w:rPr>
          <w:rFonts w:asciiTheme="minorHAnsi" w:hAnsiTheme="minorHAnsi" w:cstheme="minorHAnsi"/>
          <w:bCs/>
          <w:sz w:val="20"/>
          <w:lang w:val="it-IT"/>
        </w:rPr>
        <w:t>’</w:t>
      </w:r>
      <w:r w:rsidRPr="005E7088">
        <w:rPr>
          <w:rFonts w:asciiTheme="minorHAnsi" w:hAnsiTheme="minorHAnsi" w:cstheme="minorHAnsi"/>
          <w:bCs/>
          <w:sz w:val="20"/>
          <w:lang w:val="it-IT"/>
        </w:rPr>
        <w:t>effettuazione, in violazione delle disposizioni di legge a tutela dei creditori, di riduzioni del capitale sociale, o fusioni con un</w:t>
      </w:r>
      <w:r>
        <w:rPr>
          <w:rFonts w:asciiTheme="minorHAnsi" w:hAnsiTheme="minorHAnsi" w:cstheme="minorHAnsi"/>
          <w:bCs/>
          <w:sz w:val="20"/>
          <w:lang w:val="it-IT"/>
        </w:rPr>
        <w:t>’</w:t>
      </w:r>
      <w:r w:rsidRPr="005E7088">
        <w:rPr>
          <w:rFonts w:asciiTheme="minorHAnsi" w:hAnsiTheme="minorHAnsi" w:cstheme="minorHAnsi"/>
          <w:bCs/>
          <w:sz w:val="20"/>
          <w:lang w:val="it-IT"/>
        </w:rPr>
        <w:t>altra società o scissioni, che cagionino danno ai creditori.</w:t>
      </w:r>
    </w:p>
    <w:p w14:paraId="78F7BCC4"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Soggetti attivi sono gli amministratori. Il reato si estingue laddove i creditori danneggiati siano risarciti prima del giudizio.</w:t>
      </w:r>
    </w:p>
    <w:p w14:paraId="53119CDE"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65BBDF9E"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Omessa comunicazione di conflitto di interessi (art. 2629-</w:t>
      </w:r>
      <w:r w:rsidRPr="005E7088">
        <w:rPr>
          <w:rFonts w:asciiTheme="minorHAnsi" w:hAnsiTheme="minorHAnsi" w:cstheme="minorHAnsi"/>
          <w:b/>
          <w:bCs/>
          <w:i/>
          <w:sz w:val="20"/>
          <w:lang w:val="it-IT"/>
        </w:rPr>
        <w:t>bis</w:t>
      </w:r>
      <w:r w:rsidRPr="005E7088">
        <w:rPr>
          <w:rFonts w:asciiTheme="minorHAnsi" w:hAnsiTheme="minorHAnsi" w:cstheme="minorHAnsi"/>
          <w:b/>
          <w:bCs/>
          <w:sz w:val="20"/>
          <w:lang w:val="it-IT"/>
        </w:rPr>
        <w:t xml:space="preserve"> c.c.)</w:t>
      </w:r>
    </w:p>
    <w:p w14:paraId="737E8A9C" w14:textId="77777777" w:rsidR="006160EB" w:rsidRPr="005E7088" w:rsidRDefault="006160EB" w:rsidP="006160EB">
      <w:pPr>
        <w:spacing w:line="240" w:lineRule="auto"/>
        <w:ind w:right="-142"/>
        <w:rPr>
          <w:rFonts w:asciiTheme="minorHAnsi" w:hAnsiTheme="minorHAnsi" w:cstheme="minorHAnsi"/>
          <w:sz w:val="20"/>
          <w:lang w:val="it-IT"/>
        </w:rPr>
      </w:pPr>
    </w:p>
    <w:p w14:paraId="5898772F" w14:textId="77777777" w:rsidR="006160EB" w:rsidRDefault="006160EB" w:rsidP="006160EB">
      <w:pPr>
        <w:spacing w:line="240" w:lineRule="auto"/>
        <w:ind w:right="-142"/>
        <w:rPr>
          <w:rFonts w:asciiTheme="minorHAnsi" w:hAnsiTheme="minorHAnsi" w:cstheme="minorHAnsi"/>
          <w:sz w:val="20"/>
          <w:lang w:val="it-IT"/>
        </w:rPr>
      </w:pPr>
      <w:r w:rsidRPr="005E7088">
        <w:rPr>
          <w:rFonts w:asciiTheme="minorHAnsi" w:hAnsiTheme="minorHAnsi" w:cstheme="minorHAnsi"/>
          <w:sz w:val="20"/>
          <w:lang w:val="it-IT"/>
        </w:rPr>
        <w:t xml:space="preserve">La fattispecie </w:t>
      </w:r>
      <w:r>
        <w:rPr>
          <w:rFonts w:asciiTheme="minorHAnsi" w:hAnsiTheme="minorHAnsi" w:cstheme="minorHAnsi"/>
          <w:sz w:val="20"/>
          <w:lang w:val="it-IT"/>
        </w:rPr>
        <w:t xml:space="preserve">in esame </w:t>
      </w:r>
      <w:r w:rsidRPr="005E7088">
        <w:rPr>
          <w:rFonts w:asciiTheme="minorHAnsi" w:hAnsiTheme="minorHAnsi" w:cstheme="minorHAnsi"/>
          <w:sz w:val="20"/>
          <w:lang w:val="it-IT"/>
        </w:rPr>
        <w:t>consiste nell</w:t>
      </w:r>
      <w:r>
        <w:rPr>
          <w:rFonts w:asciiTheme="minorHAnsi" w:hAnsiTheme="minorHAnsi" w:cstheme="minorHAnsi"/>
          <w:sz w:val="20"/>
          <w:lang w:val="it-IT"/>
        </w:rPr>
        <w:t>’</w:t>
      </w:r>
      <w:r w:rsidRPr="005E7088">
        <w:rPr>
          <w:rFonts w:asciiTheme="minorHAnsi" w:hAnsiTheme="minorHAnsi" w:cstheme="minorHAnsi"/>
          <w:sz w:val="20"/>
          <w:lang w:val="it-IT"/>
        </w:rPr>
        <w:t xml:space="preserve">omettere da parte </w:t>
      </w:r>
      <w:r>
        <w:rPr>
          <w:rFonts w:asciiTheme="minorHAnsi" w:hAnsiTheme="minorHAnsi" w:cstheme="minorHAnsi"/>
          <w:sz w:val="20"/>
          <w:lang w:val="it-IT"/>
        </w:rPr>
        <w:t>dell’amministratore</w:t>
      </w:r>
      <w:r w:rsidRPr="00661BC5">
        <w:rPr>
          <w:rFonts w:asciiTheme="minorHAnsi" w:hAnsiTheme="minorHAnsi" w:cstheme="minorHAnsi"/>
          <w:sz w:val="20"/>
          <w:lang w:val="it-IT"/>
        </w:rPr>
        <w:t xml:space="preserve"> o </w:t>
      </w:r>
      <w:r>
        <w:rPr>
          <w:rFonts w:asciiTheme="minorHAnsi" w:hAnsiTheme="minorHAnsi" w:cstheme="minorHAnsi"/>
          <w:sz w:val="20"/>
          <w:lang w:val="it-IT"/>
        </w:rPr>
        <w:t>de</w:t>
      </w:r>
      <w:r w:rsidRPr="00661BC5">
        <w:rPr>
          <w:rFonts w:asciiTheme="minorHAnsi" w:hAnsiTheme="minorHAnsi" w:cstheme="minorHAnsi"/>
          <w:sz w:val="20"/>
          <w:lang w:val="it-IT"/>
        </w:rPr>
        <w:t>l componente del consiglio di gestione di una società con titoli quotati in mercati regolamentati italiani o di altro Stato dell</w:t>
      </w:r>
      <w:r>
        <w:rPr>
          <w:rFonts w:asciiTheme="minorHAnsi" w:hAnsiTheme="minorHAnsi" w:cstheme="minorHAnsi"/>
          <w:sz w:val="20"/>
          <w:lang w:val="it-IT"/>
        </w:rPr>
        <w:t>’</w:t>
      </w:r>
      <w:r w:rsidRPr="00661BC5">
        <w:rPr>
          <w:rFonts w:asciiTheme="minorHAnsi" w:hAnsiTheme="minorHAnsi" w:cstheme="minorHAnsi"/>
          <w:sz w:val="20"/>
          <w:lang w:val="it-IT"/>
        </w:rPr>
        <w:t>Unione europea o diffusi tra il pubblico in misura rilevante</w:t>
      </w:r>
      <w:r w:rsidRPr="005E7088">
        <w:rPr>
          <w:rFonts w:asciiTheme="minorHAnsi" w:hAnsiTheme="minorHAnsi" w:cstheme="minorHAnsi"/>
          <w:sz w:val="20"/>
          <w:lang w:val="it-IT"/>
        </w:rPr>
        <w:t xml:space="preserve"> la comunicazione agli altri consiglieri e al collegio sindacale di un interesse, proprio o di terzi, in una determinata operazione della Società. Soggetti attivi sono gli amministratori.</w:t>
      </w:r>
    </w:p>
    <w:p w14:paraId="6C21314B" w14:textId="77777777" w:rsidR="006160EB" w:rsidRPr="005E7088" w:rsidRDefault="006160EB" w:rsidP="006160EB">
      <w:pPr>
        <w:spacing w:line="240" w:lineRule="auto"/>
        <w:ind w:right="-142"/>
        <w:rPr>
          <w:rFonts w:asciiTheme="minorHAnsi" w:hAnsiTheme="minorHAnsi" w:cstheme="minorHAnsi"/>
          <w:b/>
          <w:bCs/>
          <w:sz w:val="20"/>
          <w:lang w:val="it-IT"/>
        </w:rPr>
      </w:pPr>
    </w:p>
    <w:p w14:paraId="506D07AD" w14:textId="77777777" w:rsidR="006160EB" w:rsidRPr="005E7088" w:rsidRDefault="006160EB" w:rsidP="006160EB">
      <w:pPr>
        <w:numPr>
          <w:ilvl w:val="0"/>
          <w:numId w:val="20"/>
        </w:numPr>
        <w:tabs>
          <w:tab w:val="clear" w:pos="426"/>
          <w:tab w:val="left" w:pos="9214"/>
        </w:tabs>
        <w:spacing w:line="240" w:lineRule="auto"/>
        <w:ind w:left="567" w:right="-142" w:hanging="567"/>
        <w:rPr>
          <w:rFonts w:asciiTheme="minorHAnsi" w:hAnsiTheme="minorHAnsi" w:cstheme="minorHAnsi"/>
          <w:b/>
          <w:bCs/>
          <w:sz w:val="20"/>
          <w:lang w:val="it-IT"/>
        </w:rPr>
      </w:pPr>
      <w:r w:rsidRPr="005E7088">
        <w:rPr>
          <w:rFonts w:asciiTheme="minorHAnsi" w:hAnsiTheme="minorHAnsi" w:cstheme="minorHAnsi"/>
          <w:b/>
          <w:bCs/>
          <w:sz w:val="20"/>
          <w:lang w:val="it-IT"/>
        </w:rPr>
        <w:lastRenderedPageBreak/>
        <w:t>Formazione fittizia del capitale (art. 2632 c.c.)</w:t>
      </w:r>
    </w:p>
    <w:p w14:paraId="01CC5463"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16CE19F5"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Il reato interviene quando: (i) viene formato o aumentato fittiziamente il capitale della società mediante attribuzione di azioni, o quote sociali, in misura complessivamente superiore all</w:t>
      </w:r>
      <w:r>
        <w:rPr>
          <w:rFonts w:asciiTheme="minorHAnsi" w:hAnsiTheme="minorHAnsi" w:cstheme="minorHAnsi"/>
          <w:bCs/>
          <w:sz w:val="20"/>
          <w:lang w:val="it-IT"/>
        </w:rPr>
        <w:t>’</w:t>
      </w:r>
      <w:r w:rsidRPr="005E7088">
        <w:rPr>
          <w:rFonts w:asciiTheme="minorHAnsi" w:hAnsiTheme="minorHAnsi" w:cstheme="minorHAnsi"/>
          <w:bCs/>
          <w:sz w:val="20"/>
          <w:lang w:val="it-IT"/>
        </w:rPr>
        <w:t>ammontare del capitale sociale; (ii) vengono sottoscritte reciprocamente azioni o quote; (iii) vengono sopravvalutati in modo rilevante i conferimenti dei beni in natura, i crediti ovvero il patrimonio della società, nel caso di trasformazione. Soggetti attivi sono gli amministratori e i soci conferenti.</w:t>
      </w:r>
    </w:p>
    <w:p w14:paraId="7BC68420"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p>
    <w:p w14:paraId="09C7B258"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Indebita ripartizione dei beni sociali da parte dei liquidatori (art. 263</w:t>
      </w:r>
      <w:r>
        <w:rPr>
          <w:rFonts w:asciiTheme="minorHAnsi" w:hAnsiTheme="minorHAnsi" w:cstheme="minorHAnsi"/>
          <w:b/>
          <w:bCs/>
          <w:sz w:val="20"/>
          <w:lang w:val="it-IT"/>
        </w:rPr>
        <w:t>3</w:t>
      </w:r>
      <w:r w:rsidRPr="005E7088">
        <w:rPr>
          <w:rFonts w:asciiTheme="minorHAnsi" w:hAnsiTheme="minorHAnsi" w:cstheme="minorHAnsi"/>
          <w:b/>
          <w:bCs/>
          <w:sz w:val="20"/>
          <w:lang w:val="it-IT"/>
        </w:rPr>
        <w:t xml:space="preserve"> c.c.)</w:t>
      </w:r>
    </w:p>
    <w:p w14:paraId="4D11910A"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35F619E1"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Il presente reato si perfeziona laddove intervenga la ripartizione di beni sociali tra i soci prima del pagamento dei creditori sociali, o dell</w:t>
      </w:r>
      <w:r>
        <w:rPr>
          <w:rFonts w:asciiTheme="minorHAnsi" w:hAnsiTheme="minorHAnsi" w:cstheme="minorHAnsi"/>
          <w:bCs/>
          <w:sz w:val="20"/>
          <w:lang w:val="it-IT"/>
        </w:rPr>
        <w:t>’</w:t>
      </w:r>
      <w:r w:rsidRPr="005E7088">
        <w:rPr>
          <w:rFonts w:asciiTheme="minorHAnsi" w:hAnsiTheme="minorHAnsi" w:cstheme="minorHAnsi"/>
          <w:bCs/>
          <w:sz w:val="20"/>
          <w:lang w:val="it-IT"/>
        </w:rPr>
        <w:t>accantonamento delle somme necessarie a soddisfarli, che cagioni un danno ai creditori. Soggetti attivi sono i liquidatori. Il reato si estingue se i creditori danneggiati sono risarciti prima del giudizio.</w:t>
      </w:r>
    </w:p>
    <w:p w14:paraId="3D4BA022"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194B1890" w14:textId="77777777" w:rsidR="006160EB"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Corruzione tra privati (art. 2635 c.c.)</w:t>
      </w:r>
    </w:p>
    <w:p w14:paraId="70FA087A" w14:textId="77777777" w:rsidR="006160EB" w:rsidRPr="00E476E7" w:rsidRDefault="006160EB" w:rsidP="006160EB">
      <w:pPr>
        <w:tabs>
          <w:tab w:val="clear" w:pos="426"/>
          <w:tab w:val="left" w:pos="9214"/>
        </w:tabs>
        <w:spacing w:line="240" w:lineRule="auto"/>
        <w:ind w:left="567" w:right="-142"/>
        <w:rPr>
          <w:rFonts w:asciiTheme="minorHAnsi" w:hAnsiTheme="minorHAnsi" w:cstheme="minorHAnsi"/>
          <w:b/>
          <w:bCs/>
          <w:sz w:val="20"/>
          <w:lang w:val="it-IT"/>
        </w:rPr>
      </w:pPr>
    </w:p>
    <w:p w14:paraId="43242B0E" w14:textId="77777777" w:rsidR="006160EB" w:rsidRPr="0083510D" w:rsidRDefault="006160EB" w:rsidP="006160EB">
      <w:pPr>
        <w:tabs>
          <w:tab w:val="clear" w:pos="426"/>
          <w:tab w:val="left" w:pos="9214"/>
        </w:tabs>
        <w:spacing w:line="240" w:lineRule="auto"/>
        <w:ind w:left="-11" w:right="-142"/>
        <w:rPr>
          <w:rFonts w:asciiTheme="minorHAnsi" w:hAnsiTheme="minorHAnsi" w:cstheme="minorHAnsi"/>
          <w:bCs/>
          <w:sz w:val="20"/>
          <w:lang w:val="it-IT"/>
        </w:rPr>
      </w:pPr>
      <w:r w:rsidRPr="001555F4">
        <w:rPr>
          <w:rFonts w:asciiTheme="minorHAnsi" w:hAnsiTheme="minorHAnsi" w:cstheme="minorHAnsi"/>
          <w:bCs/>
          <w:iCs/>
          <w:sz w:val="20"/>
          <w:lang w:val="it-IT"/>
        </w:rPr>
        <w:t>Con l’introduzione della legge 6 novembre 2012, n. 190</w:t>
      </w:r>
      <w:r w:rsidRPr="000B1462">
        <w:rPr>
          <w:rFonts w:asciiTheme="minorHAnsi" w:hAnsiTheme="minorHAnsi" w:cstheme="minorHAnsi"/>
          <w:bCs/>
          <w:i/>
          <w:iCs/>
          <w:sz w:val="20"/>
          <w:lang w:val="it-IT"/>
        </w:rPr>
        <w:t xml:space="preserve"> “Disposizioni per la prevenzione e la repressione della corruzione e dell</w:t>
      </w:r>
      <w:r>
        <w:rPr>
          <w:rFonts w:asciiTheme="minorHAnsi" w:hAnsiTheme="minorHAnsi" w:cstheme="minorHAnsi"/>
          <w:bCs/>
          <w:i/>
          <w:iCs/>
          <w:sz w:val="20"/>
          <w:lang w:val="it-IT"/>
        </w:rPr>
        <w:t>’</w:t>
      </w:r>
      <w:r w:rsidRPr="000B1462">
        <w:rPr>
          <w:rFonts w:asciiTheme="minorHAnsi" w:hAnsiTheme="minorHAnsi" w:cstheme="minorHAnsi"/>
          <w:bCs/>
          <w:i/>
          <w:iCs/>
          <w:sz w:val="20"/>
          <w:lang w:val="it-IT"/>
        </w:rPr>
        <w:t>illegalità nella pubblica amministrazione”</w:t>
      </w:r>
      <w:r w:rsidRPr="001555F4">
        <w:rPr>
          <w:rFonts w:asciiTheme="minorHAnsi" w:hAnsiTheme="minorHAnsi" w:cstheme="minorHAnsi"/>
          <w:bCs/>
          <w:iCs/>
          <w:sz w:val="20"/>
          <w:lang w:val="it-IT"/>
        </w:rPr>
        <w:t>, l’articolo 2635 del Codice civile (Corruzione tra privati), nei casi previsti dal terzo comma «</w:t>
      </w:r>
      <w:r w:rsidRPr="0083510D">
        <w:rPr>
          <w:rFonts w:asciiTheme="minorHAnsi" w:hAnsiTheme="minorHAnsi" w:cstheme="minorHAnsi"/>
          <w:bCs/>
          <w:i/>
          <w:sz w:val="20"/>
          <w:lang w:val="it-IT"/>
        </w:rPr>
        <w:t xml:space="preserve">Chi dà o promette denaro o </w:t>
      </w:r>
      <w:proofErr w:type="spellStart"/>
      <w:r w:rsidRPr="0083510D">
        <w:rPr>
          <w:rFonts w:asciiTheme="minorHAnsi" w:hAnsiTheme="minorHAnsi" w:cstheme="minorHAnsi"/>
          <w:bCs/>
          <w:i/>
          <w:sz w:val="20"/>
          <w:lang w:val="it-IT"/>
        </w:rPr>
        <w:t>altra</w:t>
      </w:r>
      <w:proofErr w:type="spellEnd"/>
      <w:r w:rsidRPr="0083510D">
        <w:rPr>
          <w:rFonts w:asciiTheme="minorHAnsi" w:hAnsiTheme="minorHAnsi" w:cstheme="minorHAnsi"/>
          <w:bCs/>
          <w:i/>
          <w:sz w:val="20"/>
          <w:lang w:val="it-IT"/>
        </w:rPr>
        <w:t xml:space="preserve"> utilità alle persone indicate nel primo e nel secondo comma è punito con le pene ivi previste</w:t>
      </w:r>
      <w:r w:rsidRPr="0083510D">
        <w:rPr>
          <w:rFonts w:asciiTheme="minorHAnsi" w:hAnsiTheme="minorHAnsi" w:cstheme="minorHAnsi"/>
          <w:bCs/>
          <w:iCs/>
          <w:sz w:val="20"/>
          <w:lang w:val="it-IT"/>
        </w:rPr>
        <w:t>», rientra nell’elenco dei Reati Presupposto della responsabilità amministrativa degli enti derivante da reato ai sensi del Decreto</w:t>
      </w:r>
      <w:r w:rsidRPr="0083510D">
        <w:rPr>
          <w:rFonts w:asciiTheme="minorHAnsi" w:hAnsiTheme="minorHAnsi" w:cstheme="minorHAnsi"/>
          <w:bCs/>
          <w:sz w:val="20"/>
          <w:lang w:val="it-IT"/>
        </w:rPr>
        <w:t xml:space="preserve">. </w:t>
      </w:r>
    </w:p>
    <w:p w14:paraId="5D947FF1" w14:textId="77777777" w:rsidR="006160EB" w:rsidRPr="0083510D"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24FD21CF" w14:textId="77777777" w:rsidR="006160EB" w:rsidRDefault="006160EB" w:rsidP="006160EB">
      <w:pPr>
        <w:tabs>
          <w:tab w:val="clear" w:pos="426"/>
          <w:tab w:val="left" w:pos="9214"/>
        </w:tabs>
        <w:spacing w:line="240" w:lineRule="auto"/>
        <w:ind w:left="-11" w:right="-142"/>
        <w:rPr>
          <w:rFonts w:asciiTheme="minorHAnsi" w:hAnsiTheme="minorHAnsi" w:cstheme="minorHAnsi"/>
          <w:bCs/>
          <w:sz w:val="20"/>
          <w:lang w:val="it-IT"/>
        </w:rPr>
      </w:pPr>
      <w:r>
        <w:rPr>
          <w:rFonts w:asciiTheme="minorHAnsi" w:hAnsiTheme="minorHAnsi" w:cstheme="minorHAnsi"/>
          <w:bCs/>
          <w:sz w:val="20"/>
          <w:lang w:val="it-IT"/>
        </w:rPr>
        <w:t>La fattispecie prevista dall’articolo 2635 del Codice civile costituisce un</w:t>
      </w:r>
      <w:r w:rsidRPr="005E7088">
        <w:rPr>
          <w:rFonts w:asciiTheme="minorHAnsi" w:hAnsiTheme="minorHAnsi" w:cstheme="minorHAnsi"/>
          <w:bCs/>
          <w:sz w:val="20"/>
          <w:lang w:val="it-IT"/>
        </w:rPr>
        <w:t xml:space="preserve"> </w:t>
      </w:r>
      <w:r w:rsidRPr="00083D90">
        <w:rPr>
          <w:rFonts w:asciiTheme="minorHAnsi" w:hAnsiTheme="minorHAnsi" w:cstheme="minorHAnsi"/>
          <w:bCs/>
          <w:sz w:val="20"/>
          <w:u w:val="single"/>
          <w:lang w:val="it-IT"/>
        </w:rPr>
        <w:t>reato proprio</w:t>
      </w:r>
      <w:r w:rsidRPr="005E7088">
        <w:rPr>
          <w:rFonts w:asciiTheme="minorHAnsi" w:hAnsiTheme="minorHAnsi" w:cstheme="minorHAnsi"/>
          <w:bCs/>
          <w:sz w:val="20"/>
          <w:lang w:val="it-IT"/>
        </w:rPr>
        <w:t>, che può essere commesso non solo dagli organi gestionali e di controllo, ma anche da chiunque svolga per conto della Società un</w:t>
      </w:r>
      <w:r>
        <w:rPr>
          <w:rFonts w:asciiTheme="minorHAnsi" w:hAnsiTheme="minorHAnsi" w:cstheme="minorHAnsi"/>
          <w:bCs/>
          <w:sz w:val="20"/>
          <w:lang w:val="it-IT"/>
        </w:rPr>
        <w:t>’</w:t>
      </w:r>
      <w:r w:rsidRPr="005E7088">
        <w:rPr>
          <w:rFonts w:asciiTheme="minorHAnsi" w:hAnsiTheme="minorHAnsi" w:cstheme="minorHAnsi"/>
          <w:bCs/>
          <w:sz w:val="20"/>
          <w:lang w:val="it-IT"/>
        </w:rPr>
        <w:t>attività comunque sottoposta, per legge o per contratto, al potere di direzione o di vigilanza dei suoi vertici. Il reato si perfeziona con il compimento</w:t>
      </w:r>
      <w:r>
        <w:rPr>
          <w:rFonts w:asciiTheme="minorHAnsi" w:hAnsiTheme="minorHAnsi" w:cstheme="minorHAnsi"/>
          <w:bCs/>
          <w:sz w:val="20"/>
          <w:lang w:val="it-IT"/>
        </w:rPr>
        <w:t xml:space="preserve"> o </w:t>
      </w:r>
      <w:r w:rsidRPr="005E7088">
        <w:rPr>
          <w:rFonts w:asciiTheme="minorHAnsi" w:hAnsiTheme="minorHAnsi" w:cstheme="minorHAnsi"/>
          <w:bCs/>
          <w:sz w:val="20"/>
          <w:lang w:val="it-IT"/>
        </w:rPr>
        <w:t>l</w:t>
      </w:r>
      <w:r>
        <w:rPr>
          <w:rFonts w:asciiTheme="minorHAnsi" w:hAnsiTheme="minorHAnsi" w:cstheme="minorHAnsi"/>
          <w:bCs/>
          <w:sz w:val="20"/>
          <w:lang w:val="it-IT"/>
        </w:rPr>
        <w:t>’</w:t>
      </w:r>
      <w:r w:rsidRPr="005E7088">
        <w:rPr>
          <w:rFonts w:asciiTheme="minorHAnsi" w:hAnsiTheme="minorHAnsi" w:cstheme="minorHAnsi"/>
          <w:bCs/>
          <w:sz w:val="20"/>
          <w:lang w:val="it-IT"/>
        </w:rPr>
        <w:t>omissione, di atti in violazione degli obblighi inerenti al proprio ufficio</w:t>
      </w:r>
      <w:r>
        <w:rPr>
          <w:rFonts w:asciiTheme="minorHAnsi" w:hAnsiTheme="minorHAnsi" w:cstheme="minorHAnsi"/>
          <w:bCs/>
          <w:sz w:val="20"/>
          <w:lang w:val="it-IT"/>
        </w:rPr>
        <w:t xml:space="preserve"> – </w:t>
      </w:r>
      <w:r w:rsidRPr="005E7088">
        <w:rPr>
          <w:rFonts w:asciiTheme="minorHAnsi" w:hAnsiTheme="minorHAnsi" w:cstheme="minorHAnsi"/>
          <w:bCs/>
          <w:sz w:val="20"/>
          <w:lang w:val="it-IT"/>
        </w:rPr>
        <w:t xml:space="preserve">a seguito della dazione o la promessa di denaro o </w:t>
      </w:r>
      <w:proofErr w:type="spellStart"/>
      <w:r w:rsidRPr="005E7088">
        <w:rPr>
          <w:rFonts w:asciiTheme="minorHAnsi" w:hAnsiTheme="minorHAnsi" w:cstheme="minorHAnsi"/>
          <w:bCs/>
          <w:sz w:val="20"/>
          <w:lang w:val="it-IT"/>
        </w:rPr>
        <w:t>altra</w:t>
      </w:r>
      <w:proofErr w:type="spellEnd"/>
      <w:r w:rsidRPr="005E7088">
        <w:rPr>
          <w:rFonts w:asciiTheme="minorHAnsi" w:hAnsiTheme="minorHAnsi" w:cstheme="minorHAnsi"/>
          <w:bCs/>
          <w:sz w:val="20"/>
          <w:lang w:val="it-IT"/>
        </w:rPr>
        <w:t xml:space="preserve"> utilità</w:t>
      </w:r>
      <w:r>
        <w:rPr>
          <w:rFonts w:asciiTheme="minorHAnsi" w:hAnsiTheme="minorHAnsi" w:cstheme="minorHAnsi"/>
          <w:bCs/>
          <w:sz w:val="20"/>
          <w:lang w:val="it-IT"/>
        </w:rPr>
        <w:t xml:space="preserve"> – </w:t>
      </w:r>
      <w:r w:rsidRPr="005E7088">
        <w:rPr>
          <w:rFonts w:asciiTheme="minorHAnsi" w:hAnsiTheme="minorHAnsi" w:cstheme="minorHAnsi"/>
          <w:bCs/>
          <w:sz w:val="20"/>
          <w:lang w:val="it-IT"/>
        </w:rPr>
        <w:t>che causino un nocumento alla Società presso cui opera il soggetto corr</w:t>
      </w:r>
      <w:r>
        <w:rPr>
          <w:rFonts w:asciiTheme="minorHAnsi" w:hAnsiTheme="minorHAnsi" w:cstheme="minorHAnsi"/>
          <w:bCs/>
          <w:sz w:val="20"/>
          <w:lang w:val="it-IT"/>
        </w:rPr>
        <w:t>o</w:t>
      </w:r>
      <w:r w:rsidRPr="005E7088">
        <w:rPr>
          <w:rFonts w:asciiTheme="minorHAnsi" w:hAnsiTheme="minorHAnsi" w:cstheme="minorHAnsi"/>
          <w:bCs/>
          <w:sz w:val="20"/>
          <w:lang w:val="it-IT"/>
        </w:rPr>
        <w:t>tto.</w:t>
      </w:r>
      <w:r>
        <w:rPr>
          <w:rFonts w:asciiTheme="minorHAnsi" w:hAnsiTheme="minorHAnsi" w:cstheme="minorHAnsi"/>
          <w:bCs/>
          <w:sz w:val="20"/>
          <w:lang w:val="it-IT"/>
        </w:rPr>
        <w:t xml:space="preserve"> Il reato in esame deve consumarsi nel contesto specifico di un’attività commerciale, nell’esercizio di attività imprenditoriali o nelle transizioni economiche e non nell’ambito di una pratica sociale qualsiasi.</w:t>
      </w:r>
      <w:r w:rsidRPr="005E7088">
        <w:rPr>
          <w:rFonts w:asciiTheme="minorHAnsi" w:hAnsiTheme="minorHAnsi" w:cstheme="minorHAnsi"/>
          <w:bCs/>
          <w:sz w:val="20"/>
          <w:lang w:val="it-IT"/>
        </w:rPr>
        <w:t xml:space="preserve"> </w:t>
      </w:r>
      <w:r>
        <w:rPr>
          <w:rFonts w:asciiTheme="minorHAnsi" w:hAnsiTheme="minorHAnsi" w:cstheme="minorHAnsi"/>
          <w:bCs/>
          <w:sz w:val="20"/>
          <w:lang w:val="it-IT"/>
        </w:rPr>
        <w:t>Inoltre,</w:t>
      </w:r>
      <w:r w:rsidRPr="00083D90">
        <w:rPr>
          <w:rFonts w:asciiTheme="minorHAnsi" w:hAnsiTheme="minorHAnsi" w:cstheme="minorHAnsi"/>
          <w:bCs/>
          <w:sz w:val="20"/>
          <w:lang w:val="it-IT"/>
        </w:rPr>
        <w:t xml:space="preserve"> non chiunque può essere corrotto, ma solo chi riveste un ruolo all</w:t>
      </w:r>
      <w:r>
        <w:rPr>
          <w:rFonts w:asciiTheme="minorHAnsi" w:hAnsiTheme="minorHAnsi" w:cstheme="minorHAnsi"/>
          <w:bCs/>
          <w:sz w:val="20"/>
          <w:lang w:val="it-IT"/>
        </w:rPr>
        <w:t>’</w:t>
      </w:r>
      <w:r w:rsidRPr="00083D90">
        <w:rPr>
          <w:rFonts w:asciiTheme="minorHAnsi" w:hAnsiTheme="minorHAnsi" w:cstheme="minorHAnsi"/>
          <w:bCs/>
          <w:sz w:val="20"/>
          <w:lang w:val="it-IT"/>
        </w:rPr>
        <w:t>interno di una pratica sociale organizzata – trattandosi pertanto di un reato proprio – in quanto affidatario di certi compiti e quindi titolare di certi poteri e di connessi doveri.</w:t>
      </w:r>
    </w:p>
    <w:p w14:paraId="1E06D333" w14:textId="77777777" w:rsidR="006160EB" w:rsidRPr="00D33EFC" w:rsidRDefault="006160EB" w:rsidP="006160EB">
      <w:pPr>
        <w:tabs>
          <w:tab w:val="clear" w:pos="426"/>
          <w:tab w:val="left" w:pos="9214"/>
        </w:tabs>
        <w:spacing w:line="240" w:lineRule="auto"/>
        <w:ind w:left="-11" w:right="-142"/>
        <w:rPr>
          <w:rFonts w:asciiTheme="minorHAnsi" w:hAnsiTheme="minorHAnsi" w:cstheme="minorHAnsi"/>
          <w:sz w:val="20"/>
          <w:lang w:val="it-IT"/>
        </w:rPr>
      </w:pPr>
      <w:r w:rsidRPr="005E7088">
        <w:rPr>
          <w:rFonts w:asciiTheme="minorHAnsi" w:hAnsiTheme="minorHAnsi" w:cstheme="minorHAnsi"/>
          <w:bCs/>
          <w:sz w:val="20"/>
          <w:lang w:val="it-IT"/>
        </w:rPr>
        <w:t>La produzione di un danno per la Società resta elemento imprescindibile anche qualora il reato diventi perseguibile d</w:t>
      </w:r>
      <w:r>
        <w:rPr>
          <w:rFonts w:asciiTheme="minorHAnsi" w:hAnsiTheme="minorHAnsi" w:cstheme="minorHAnsi"/>
          <w:bCs/>
          <w:sz w:val="20"/>
          <w:lang w:val="it-IT"/>
        </w:rPr>
        <w:t>’</w:t>
      </w:r>
      <w:r w:rsidRPr="005E7088">
        <w:rPr>
          <w:rFonts w:asciiTheme="minorHAnsi" w:hAnsiTheme="minorHAnsi" w:cstheme="minorHAnsi"/>
          <w:bCs/>
          <w:sz w:val="20"/>
          <w:lang w:val="it-IT"/>
        </w:rPr>
        <w:t>ufficio ovvero sia nei casi in cui dal fatto derivi una distorsione della concorrenza nell</w:t>
      </w:r>
      <w:r>
        <w:rPr>
          <w:rFonts w:asciiTheme="minorHAnsi" w:hAnsiTheme="minorHAnsi" w:cstheme="minorHAnsi"/>
          <w:bCs/>
          <w:sz w:val="20"/>
          <w:lang w:val="it-IT"/>
        </w:rPr>
        <w:t>’</w:t>
      </w:r>
      <w:r w:rsidRPr="005E7088">
        <w:rPr>
          <w:rFonts w:asciiTheme="minorHAnsi" w:hAnsiTheme="minorHAnsi" w:cstheme="minorHAnsi"/>
          <w:bCs/>
          <w:sz w:val="20"/>
          <w:lang w:val="it-IT"/>
        </w:rPr>
        <w:t xml:space="preserve">acquisizione di beni o servizi. Costituisce un reato presupposto ai fini del </w:t>
      </w:r>
      <w:r>
        <w:rPr>
          <w:rFonts w:asciiTheme="minorHAnsi" w:hAnsiTheme="minorHAnsi" w:cstheme="minorHAnsi"/>
          <w:bCs/>
          <w:sz w:val="20"/>
          <w:lang w:val="it-IT"/>
        </w:rPr>
        <w:t>Decreto</w:t>
      </w:r>
      <w:r w:rsidRPr="00B53F80">
        <w:rPr>
          <w:rFonts w:asciiTheme="minorHAnsi" w:hAnsiTheme="minorHAnsi" w:cstheme="minorHAnsi"/>
          <w:bCs/>
          <w:sz w:val="20"/>
          <w:lang w:val="it-IT"/>
        </w:rPr>
        <w:t xml:space="preserve"> esclusivamente la fattispecie prevista dal terzo comma dell</w:t>
      </w:r>
      <w:r>
        <w:rPr>
          <w:rFonts w:asciiTheme="minorHAnsi" w:hAnsiTheme="minorHAnsi" w:cstheme="minorHAnsi"/>
          <w:bCs/>
          <w:sz w:val="20"/>
          <w:lang w:val="it-IT"/>
        </w:rPr>
        <w:t>’</w:t>
      </w:r>
      <w:r w:rsidRPr="00B53F80">
        <w:rPr>
          <w:rFonts w:asciiTheme="minorHAnsi" w:hAnsiTheme="minorHAnsi" w:cstheme="minorHAnsi"/>
          <w:bCs/>
          <w:sz w:val="20"/>
          <w:lang w:val="it-IT"/>
        </w:rPr>
        <w:t xml:space="preserve">articolo 2635 c.c., cioè solo la condotta del soggetto che corrompe (e quindi solo la Società di costui può essere sanzionata </w:t>
      </w:r>
      <w:r w:rsidRPr="00B53F80">
        <w:rPr>
          <w:rFonts w:asciiTheme="minorHAnsi" w:hAnsiTheme="minorHAnsi" w:cstheme="minorHAnsi"/>
          <w:bCs/>
          <w:i/>
          <w:sz w:val="20"/>
          <w:lang w:val="it-IT"/>
        </w:rPr>
        <w:t>ex</w:t>
      </w:r>
      <w:r w:rsidRPr="00B53F80">
        <w:rPr>
          <w:rFonts w:asciiTheme="minorHAnsi" w:hAnsiTheme="minorHAnsi" w:cstheme="minorHAnsi"/>
          <w:bCs/>
          <w:sz w:val="20"/>
          <w:lang w:val="it-IT"/>
        </w:rPr>
        <w:t xml:space="preserve"> d.lgs. n. 231/2001).</w:t>
      </w:r>
    </w:p>
    <w:p w14:paraId="06E10C92" w14:textId="77777777" w:rsidR="006160EB" w:rsidRPr="00CC75A5"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02ABE3A2" w14:textId="77777777" w:rsidR="006160EB"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Pr>
          <w:rFonts w:asciiTheme="minorHAnsi" w:hAnsiTheme="minorHAnsi" w:cstheme="minorHAnsi"/>
          <w:b/>
          <w:bCs/>
          <w:sz w:val="20"/>
          <w:lang w:val="it-IT"/>
        </w:rPr>
        <w:t xml:space="preserve">Istigazione alla corruzione tra privati (art. 2635 </w:t>
      </w:r>
      <w:r w:rsidRPr="00F139B0">
        <w:rPr>
          <w:rFonts w:asciiTheme="minorHAnsi" w:hAnsiTheme="minorHAnsi" w:cstheme="minorHAnsi"/>
          <w:b/>
          <w:bCs/>
          <w:i/>
          <w:iCs/>
          <w:sz w:val="20"/>
          <w:lang w:val="it-IT"/>
        </w:rPr>
        <w:t>bis</w:t>
      </w:r>
      <w:r>
        <w:rPr>
          <w:rFonts w:asciiTheme="minorHAnsi" w:hAnsiTheme="minorHAnsi" w:cstheme="minorHAnsi"/>
          <w:b/>
          <w:bCs/>
          <w:sz w:val="20"/>
          <w:lang w:val="it-IT"/>
        </w:rPr>
        <w:t xml:space="preserve"> c.c.)</w:t>
      </w:r>
    </w:p>
    <w:p w14:paraId="17485FDF" w14:textId="77777777" w:rsidR="006160EB" w:rsidRPr="00A10B0D"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4E92B352" w14:textId="77777777" w:rsidR="006160EB" w:rsidRPr="00A10B0D" w:rsidRDefault="006160EB" w:rsidP="006160EB">
      <w:pPr>
        <w:tabs>
          <w:tab w:val="clear" w:pos="426"/>
          <w:tab w:val="left" w:pos="9214"/>
        </w:tabs>
        <w:spacing w:line="240" w:lineRule="auto"/>
        <w:ind w:left="-11" w:right="-142"/>
        <w:rPr>
          <w:rFonts w:asciiTheme="minorHAnsi" w:hAnsiTheme="minorHAnsi" w:cstheme="minorHAnsi"/>
          <w:bCs/>
          <w:sz w:val="20"/>
          <w:lang w:val="it-IT"/>
        </w:rPr>
      </w:pPr>
      <w:r w:rsidRPr="00A10B0D">
        <w:rPr>
          <w:rFonts w:asciiTheme="minorHAnsi" w:hAnsiTheme="minorHAnsi" w:cstheme="minorHAnsi"/>
          <w:bCs/>
          <w:sz w:val="20"/>
          <w:lang w:val="it-IT"/>
        </w:rPr>
        <w:t xml:space="preserve">Il reato si realizza quando chiunque offre o promette denaro o </w:t>
      </w:r>
      <w:proofErr w:type="spellStart"/>
      <w:r w:rsidRPr="00A10B0D">
        <w:rPr>
          <w:rFonts w:asciiTheme="minorHAnsi" w:hAnsiTheme="minorHAnsi" w:cstheme="minorHAnsi"/>
          <w:bCs/>
          <w:sz w:val="20"/>
          <w:lang w:val="it-IT"/>
        </w:rPr>
        <w:t>altra</w:t>
      </w:r>
      <w:proofErr w:type="spellEnd"/>
      <w:r w:rsidRPr="00A10B0D">
        <w:rPr>
          <w:rFonts w:asciiTheme="minorHAnsi" w:hAnsiTheme="minorHAnsi" w:cstheme="minorHAnsi"/>
          <w:bCs/>
          <w:sz w:val="20"/>
          <w:lang w:val="it-IT"/>
        </w:rPr>
        <w:t xml:space="preserve"> utilità non dovuti agli amministratori, ai direttori generali, ai dirigenti preposti alla redazione dei documenti contabili societari, ai sindaci e ai liquidatori, di società o enti privati, nonché a chi svolge in essi un’attività lavorativa con l’esercizio di funzioni direttive, affinché compia od ometta un atto in violazione degli obblighi inerenti al proprio ufficio o degli obblighi di fedeltà, qualora l’offerta o la promessa non sia accettata. Il reato punisce inoltre gli amministratori, i direttori generali, i dirigenti preposti alla redazione dei documenti contabili societari, i sindaci e i liquidatori, di società o enti privati, nonché chi svolge in essi attività lavorativa con l’esercizio di funzioni direttive, che sollecitano per sé o per altri, anche per interposta persona, una promessa o dazione di denaro o di </w:t>
      </w:r>
      <w:proofErr w:type="spellStart"/>
      <w:r w:rsidRPr="00A10B0D">
        <w:rPr>
          <w:rFonts w:asciiTheme="minorHAnsi" w:hAnsiTheme="minorHAnsi" w:cstheme="minorHAnsi"/>
          <w:bCs/>
          <w:sz w:val="20"/>
          <w:lang w:val="it-IT"/>
        </w:rPr>
        <w:t>altra</w:t>
      </w:r>
      <w:proofErr w:type="spellEnd"/>
      <w:r w:rsidRPr="00A10B0D">
        <w:rPr>
          <w:rFonts w:asciiTheme="minorHAnsi" w:hAnsiTheme="minorHAnsi" w:cstheme="minorHAnsi"/>
          <w:bCs/>
          <w:sz w:val="20"/>
          <w:lang w:val="it-IT"/>
        </w:rPr>
        <w:t xml:space="preserve"> utilità, per compiere o per omettere un atto in violazione degli obblighi inerenti al loro ufficio o degli obblighi di fedeltà, qualora la sollecitazione non sia accettata.</w:t>
      </w:r>
    </w:p>
    <w:p w14:paraId="6CF6424E" w14:textId="77777777" w:rsidR="006160EB" w:rsidRPr="005E7088"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3E5A8B4B" w14:textId="77777777" w:rsidR="006160EB" w:rsidRPr="005E7088" w:rsidRDefault="006160EB" w:rsidP="006160EB">
      <w:pPr>
        <w:numPr>
          <w:ilvl w:val="0"/>
          <w:numId w:val="20"/>
        </w:numPr>
        <w:tabs>
          <w:tab w:val="clear" w:pos="426"/>
          <w:tab w:val="left" w:pos="9214"/>
        </w:tabs>
        <w:spacing w:line="240" w:lineRule="auto"/>
        <w:ind w:left="567" w:right="-142" w:hanging="567"/>
        <w:rPr>
          <w:rFonts w:asciiTheme="minorHAnsi" w:hAnsiTheme="minorHAnsi" w:cstheme="minorHAnsi"/>
          <w:b/>
          <w:bCs/>
          <w:sz w:val="20"/>
          <w:lang w:val="it-IT"/>
        </w:rPr>
      </w:pPr>
      <w:r w:rsidRPr="005E7088">
        <w:rPr>
          <w:rFonts w:asciiTheme="minorHAnsi" w:hAnsiTheme="minorHAnsi" w:cstheme="minorHAnsi"/>
          <w:b/>
          <w:bCs/>
          <w:sz w:val="20"/>
          <w:lang w:val="it-IT"/>
        </w:rPr>
        <w:t>Illecita influenza sull</w:t>
      </w:r>
      <w:r>
        <w:rPr>
          <w:rFonts w:asciiTheme="minorHAnsi" w:hAnsiTheme="minorHAnsi" w:cstheme="minorHAnsi"/>
          <w:b/>
          <w:bCs/>
          <w:sz w:val="20"/>
          <w:lang w:val="it-IT"/>
        </w:rPr>
        <w:t>’</w:t>
      </w:r>
      <w:r w:rsidRPr="005E7088">
        <w:rPr>
          <w:rFonts w:asciiTheme="minorHAnsi" w:hAnsiTheme="minorHAnsi" w:cstheme="minorHAnsi"/>
          <w:b/>
          <w:bCs/>
          <w:sz w:val="20"/>
          <w:lang w:val="it-IT"/>
        </w:rPr>
        <w:t>assemblea (art. 2636 c.c.)</w:t>
      </w:r>
    </w:p>
    <w:p w14:paraId="329E97E2"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09359890"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La fattispecie interviene quando si determini, con atti simulati o con frode, la maggioranza in assemblea allo scopo di conseguire, per sé o per altri, un ingiusto profitto.</w:t>
      </w:r>
    </w:p>
    <w:p w14:paraId="682A8F85"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43D0DEE5" w14:textId="77777777" w:rsidR="006160EB" w:rsidRPr="005E7088" w:rsidRDefault="006160EB" w:rsidP="006160EB">
      <w:pPr>
        <w:numPr>
          <w:ilvl w:val="0"/>
          <w:numId w:val="20"/>
        </w:numPr>
        <w:tabs>
          <w:tab w:val="clear" w:pos="426"/>
          <w:tab w:val="left" w:pos="9214"/>
        </w:tabs>
        <w:spacing w:line="240" w:lineRule="auto"/>
        <w:ind w:left="567" w:right="-142" w:hanging="567"/>
        <w:rPr>
          <w:rFonts w:asciiTheme="minorHAnsi" w:hAnsiTheme="minorHAnsi" w:cstheme="minorHAnsi"/>
          <w:b/>
          <w:bCs/>
          <w:sz w:val="20"/>
          <w:lang w:val="it-IT"/>
        </w:rPr>
      </w:pPr>
      <w:r w:rsidRPr="005E7088">
        <w:rPr>
          <w:rFonts w:asciiTheme="minorHAnsi" w:hAnsiTheme="minorHAnsi" w:cstheme="minorHAnsi"/>
          <w:b/>
          <w:bCs/>
          <w:sz w:val="20"/>
          <w:lang w:val="it-IT"/>
        </w:rPr>
        <w:t>Aggiotaggio (art. 2637 c.c.)</w:t>
      </w:r>
    </w:p>
    <w:p w14:paraId="3F03E184"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12EF5521" w14:textId="77777777" w:rsidR="006160EB" w:rsidRPr="005E7088" w:rsidRDefault="006160EB" w:rsidP="006160EB">
      <w:pPr>
        <w:tabs>
          <w:tab w:val="clear" w:pos="426"/>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lastRenderedPageBreak/>
        <w:t xml:space="preserve">Il reato si realizza quando si diffondano notizie false ovvero si </w:t>
      </w:r>
      <w:proofErr w:type="gramStart"/>
      <w:r w:rsidRPr="005E7088">
        <w:rPr>
          <w:rFonts w:asciiTheme="minorHAnsi" w:hAnsiTheme="minorHAnsi" w:cstheme="minorHAnsi"/>
          <w:bCs/>
          <w:sz w:val="20"/>
          <w:lang w:val="it-IT"/>
        </w:rPr>
        <w:t>pongano in essere</w:t>
      </w:r>
      <w:proofErr w:type="gramEnd"/>
      <w:r w:rsidRPr="005E7088">
        <w:rPr>
          <w:rFonts w:asciiTheme="minorHAnsi" w:hAnsiTheme="minorHAnsi" w:cstheme="minorHAnsi"/>
          <w:bCs/>
          <w:sz w:val="20"/>
          <w:lang w:val="it-IT"/>
        </w:rPr>
        <w:t xml:space="preserve"> operazioni simulate o altri artifici, concretamente idonei a cagionare una sensibile alterazione del prezzo di strumenti finanziari non quotati, o per i quali non è stata presentata richiesta di ammissione alle negoziazioni in un mercato regolamentato, ovvero ad incidere in modo significativo sull</w:t>
      </w:r>
      <w:r>
        <w:rPr>
          <w:rFonts w:asciiTheme="minorHAnsi" w:hAnsiTheme="minorHAnsi" w:cstheme="minorHAnsi"/>
          <w:bCs/>
          <w:sz w:val="20"/>
          <w:lang w:val="it-IT"/>
        </w:rPr>
        <w:t>’</w:t>
      </w:r>
      <w:r w:rsidRPr="005E7088">
        <w:rPr>
          <w:rFonts w:asciiTheme="minorHAnsi" w:hAnsiTheme="minorHAnsi" w:cstheme="minorHAnsi"/>
          <w:bCs/>
          <w:sz w:val="20"/>
          <w:lang w:val="it-IT"/>
        </w:rPr>
        <w:t>affidamento del pubblico nella stabilità patrimoniale di banche o gruppi bancari.</w:t>
      </w:r>
    </w:p>
    <w:p w14:paraId="02A1941B" w14:textId="77777777" w:rsidR="006160EB" w:rsidRPr="005E7088" w:rsidRDefault="006160EB" w:rsidP="006160EB">
      <w:pPr>
        <w:tabs>
          <w:tab w:val="clear" w:pos="426"/>
          <w:tab w:val="left" w:pos="9214"/>
        </w:tabs>
        <w:spacing w:line="240" w:lineRule="auto"/>
        <w:ind w:right="-142"/>
        <w:rPr>
          <w:rFonts w:asciiTheme="minorHAnsi" w:hAnsiTheme="minorHAnsi" w:cstheme="minorHAnsi"/>
          <w:b/>
          <w:bCs/>
          <w:sz w:val="20"/>
          <w:lang w:val="it-IT"/>
        </w:rPr>
      </w:pPr>
    </w:p>
    <w:p w14:paraId="0BBB7D5E" w14:textId="77777777" w:rsidR="006160EB" w:rsidRPr="005E7088"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5E7088">
        <w:rPr>
          <w:rFonts w:asciiTheme="minorHAnsi" w:hAnsiTheme="minorHAnsi" w:cstheme="minorHAnsi"/>
          <w:b/>
          <w:bCs/>
          <w:sz w:val="20"/>
          <w:lang w:val="it-IT"/>
        </w:rPr>
        <w:t>Ostacolo all</w:t>
      </w:r>
      <w:r>
        <w:rPr>
          <w:rFonts w:asciiTheme="minorHAnsi" w:hAnsiTheme="minorHAnsi" w:cstheme="minorHAnsi"/>
          <w:b/>
          <w:bCs/>
          <w:sz w:val="20"/>
          <w:lang w:val="it-IT"/>
        </w:rPr>
        <w:t>’</w:t>
      </w:r>
      <w:r w:rsidRPr="005E7088">
        <w:rPr>
          <w:rFonts w:asciiTheme="minorHAnsi" w:hAnsiTheme="minorHAnsi" w:cstheme="minorHAnsi"/>
          <w:b/>
          <w:bCs/>
          <w:sz w:val="20"/>
          <w:lang w:val="it-IT"/>
        </w:rPr>
        <w:t>esercizio delle funzioni e delle autorità pubbliche di vigilanza (art. 2638 c.c.)</w:t>
      </w:r>
    </w:p>
    <w:p w14:paraId="32C54369" w14:textId="77777777" w:rsidR="006160EB" w:rsidRPr="005E7088" w:rsidRDefault="006160EB" w:rsidP="006160EB">
      <w:pPr>
        <w:tabs>
          <w:tab w:val="clear" w:pos="426"/>
          <w:tab w:val="left" w:pos="9214"/>
        </w:tabs>
        <w:spacing w:line="240" w:lineRule="auto"/>
        <w:ind w:left="-11" w:right="-142"/>
        <w:rPr>
          <w:rFonts w:asciiTheme="minorHAnsi" w:hAnsiTheme="minorHAnsi" w:cstheme="minorHAnsi"/>
          <w:b/>
          <w:bCs/>
          <w:sz w:val="20"/>
          <w:lang w:val="it-IT"/>
        </w:rPr>
      </w:pPr>
    </w:p>
    <w:p w14:paraId="54B7EFD2" w14:textId="77777777" w:rsidR="006160EB" w:rsidRDefault="006160EB" w:rsidP="006160EB">
      <w:pPr>
        <w:tabs>
          <w:tab w:val="clear" w:pos="426"/>
          <w:tab w:val="left" w:pos="9214"/>
        </w:tabs>
        <w:spacing w:line="240" w:lineRule="auto"/>
        <w:ind w:left="-11" w:right="-142"/>
        <w:rPr>
          <w:rFonts w:asciiTheme="minorHAnsi" w:hAnsiTheme="minorHAnsi" w:cstheme="minorHAnsi"/>
          <w:bCs/>
          <w:sz w:val="20"/>
          <w:lang w:val="it-IT"/>
        </w:rPr>
      </w:pPr>
      <w:r w:rsidRPr="005E7088">
        <w:rPr>
          <w:rFonts w:asciiTheme="minorHAnsi" w:hAnsiTheme="minorHAnsi" w:cstheme="minorHAnsi"/>
          <w:bCs/>
          <w:sz w:val="20"/>
          <w:lang w:val="it-IT"/>
        </w:rPr>
        <w:t xml:space="preserve">Il reato </w:t>
      </w:r>
      <w:r>
        <w:rPr>
          <w:rFonts w:asciiTheme="minorHAnsi" w:hAnsiTheme="minorHAnsi" w:cstheme="minorHAnsi"/>
          <w:bCs/>
          <w:sz w:val="20"/>
          <w:lang w:val="it-IT"/>
        </w:rPr>
        <w:t>s</w:t>
      </w:r>
      <w:r w:rsidRPr="005E7088">
        <w:rPr>
          <w:rFonts w:asciiTheme="minorHAnsi" w:hAnsiTheme="minorHAnsi" w:cstheme="minorHAnsi"/>
          <w:bCs/>
          <w:sz w:val="20"/>
          <w:lang w:val="it-IT"/>
        </w:rPr>
        <w:t>i configura quando gli amministratori, i direttori generali, i dirigenti preposti alla redazione dei documenti contabili societari, i sindaci e i liquidatori di società sottoposte per legge alle autorità pubbliche di vigilanza (o tenuti ad obblighi nei loro confronti), al fine di ostacolare l</w:t>
      </w:r>
      <w:r>
        <w:rPr>
          <w:rFonts w:asciiTheme="minorHAnsi" w:hAnsiTheme="minorHAnsi" w:cstheme="minorHAnsi"/>
          <w:bCs/>
          <w:sz w:val="20"/>
          <w:lang w:val="it-IT"/>
        </w:rPr>
        <w:t>’</w:t>
      </w:r>
      <w:r w:rsidRPr="005E7088">
        <w:rPr>
          <w:rFonts w:asciiTheme="minorHAnsi" w:hAnsiTheme="minorHAnsi" w:cstheme="minorHAnsi"/>
          <w:bCs/>
          <w:sz w:val="20"/>
          <w:lang w:val="it-IT"/>
        </w:rPr>
        <w:t>esercizio delle funzioni di vigilanza, espongono nelle comunicazioni alle predette autorità fatti materiali non rispondenti al vero (ancorché oggetto di valutazione) sulla situazione economica, patrimoniale o finanziaria ovvero, allo stesso fine, occultano con mezzi fraudolenti, in tutto o in parte, fatti che avrebbero dovuto comunicare. La punibilità è estesa anche al caso in cui le informazioni riguardino beni posseduti o amministrati dalla società per conto di terzi.</w:t>
      </w:r>
      <w:r>
        <w:rPr>
          <w:rFonts w:asciiTheme="minorHAnsi" w:hAnsiTheme="minorHAnsi" w:cstheme="minorHAnsi"/>
          <w:bCs/>
          <w:sz w:val="20"/>
          <w:lang w:val="it-IT"/>
        </w:rPr>
        <w:t xml:space="preserve"> </w:t>
      </w:r>
      <w:r w:rsidRPr="005E7088">
        <w:rPr>
          <w:rFonts w:asciiTheme="minorHAnsi" w:hAnsiTheme="minorHAnsi" w:cstheme="minorHAnsi"/>
          <w:bCs/>
          <w:sz w:val="20"/>
          <w:lang w:val="it-IT"/>
        </w:rPr>
        <w:t xml:space="preserve">Sono puniti con la stessa pena anche i soggetti menzionati sopra che, in qualsiasi forma, consapevolmente ostacolino le funzioni alle </w:t>
      </w:r>
      <w:proofErr w:type="gramStart"/>
      <w:r w:rsidRPr="005E7088">
        <w:rPr>
          <w:rFonts w:asciiTheme="minorHAnsi" w:hAnsiTheme="minorHAnsi" w:cstheme="minorHAnsi"/>
          <w:bCs/>
          <w:sz w:val="20"/>
          <w:lang w:val="it-IT"/>
        </w:rPr>
        <w:t>predette</w:t>
      </w:r>
      <w:proofErr w:type="gramEnd"/>
      <w:r w:rsidRPr="005E7088">
        <w:rPr>
          <w:rFonts w:asciiTheme="minorHAnsi" w:hAnsiTheme="minorHAnsi" w:cstheme="minorHAnsi"/>
          <w:bCs/>
          <w:sz w:val="20"/>
          <w:lang w:val="it-IT"/>
        </w:rPr>
        <w:t xml:space="preserve"> autorità. La pena è raddoppiata se si tratta di società con titoli quotati in mercati regolamentati italiani o di altri Stati.</w:t>
      </w:r>
    </w:p>
    <w:p w14:paraId="2F783055" w14:textId="77777777" w:rsidR="006160EB"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30E2F15D" w14:textId="77777777" w:rsidR="006160EB" w:rsidRDefault="006160EB" w:rsidP="006160EB">
      <w:pPr>
        <w:tabs>
          <w:tab w:val="clear" w:pos="426"/>
          <w:tab w:val="left" w:pos="9214"/>
        </w:tabs>
        <w:spacing w:line="240" w:lineRule="auto"/>
        <w:ind w:left="-11" w:right="-142"/>
        <w:rPr>
          <w:rFonts w:asciiTheme="minorHAnsi" w:hAnsiTheme="minorHAnsi" w:cstheme="minorHAnsi"/>
          <w:bCs/>
          <w:sz w:val="20"/>
          <w:lang w:val="it-IT"/>
        </w:rPr>
      </w:pPr>
      <w:r>
        <w:rPr>
          <w:rFonts w:asciiTheme="minorHAnsi" w:hAnsiTheme="minorHAnsi" w:cstheme="minorHAnsi"/>
          <w:bCs/>
          <w:sz w:val="20"/>
          <w:lang w:val="it-IT"/>
        </w:rPr>
        <w:t xml:space="preserve">Ai fini della legge penale, le autorità e le funzioni di risoluzione di cui al decreto di recepimento della direttiva 2014/59/UE e al regolamento (UE) 2021/23 e alle relative norme attuative sono equiparate alle autorità e alle funzioni di vigilanza di cui sopra. </w:t>
      </w:r>
    </w:p>
    <w:p w14:paraId="0D525760" w14:textId="77777777" w:rsidR="006160EB" w:rsidRPr="00891F8F" w:rsidRDefault="006160EB" w:rsidP="006160EB">
      <w:pPr>
        <w:tabs>
          <w:tab w:val="clear" w:pos="426"/>
          <w:tab w:val="left" w:pos="9214"/>
        </w:tabs>
        <w:spacing w:line="240" w:lineRule="auto"/>
        <w:ind w:left="-11" w:right="-142"/>
        <w:rPr>
          <w:rFonts w:asciiTheme="minorHAnsi" w:hAnsiTheme="minorHAnsi" w:cstheme="minorHAnsi"/>
          <w:b/>
          <w:bCs/>
          <w:sz w:val="20"/>
          <w:lang w:val="it-IT"/>
        </w:rPr>
      </w:pPr>
    </w:p>
    <w:p w14:paraId="2AEEC881" w14:textId="77777777" w:rsidR="006160EB" w:rsidRPr="00891F8F" w:rsidRDefault="006160EB" w:rsidP="006160EB">
      <w:pPr>
        <w:numPr>
          <w:ilvl w:val="0"/>
          <w:numId w:val="20"/>
        </w:numPr>
        <w:tabs>
          <w:tab w:val="clear" w:pos="426"/>
          <w:tab w:val="left" w:pos="9214"/>
        </w:tabs>
        <w:spacing w:line="240" w:lineRule="auto"/>
        <w:ind w:left="567" w:right="-142" w:hanging="578"/>
        <w:rPr>
          <w:rFonts w:asciiTheme="minorHAnsi" w:hAnsiTheme="minorHAnsi" w:cstheme="minorHAnsi"/>
          <w:b/>
          <w:bCs/>
          <w:sz w:val="20"/>
          <w:lang w:val="it-IT"/>
        </w:rPr>
      </w:pPr>
      <w:r w:rsidRPr="00891F8F">
        <w:rPr>
          <w:rFonts w:asciiTheme="minorHAnsi" w:hAnsiTheme="minorHAnsi" w:cstheme="minorHAnsi"/>
          <w:b/>
          <w:bCs/>
          <w:sz w:val="20"/>
          <w:lang w:val="it-IT"/>
        </w:rPr>
        <w:t xml:space="preserve">False o omesse dichiarazioni per il rilascio del certificato preliminare (art. 54 </w:t>
      </w:r>
      <w:proofErr w:type="spellStart"/>
      <w:r w:rsidRPr="00891F8F">
        <w:rPr>
          <w:rFonts w:asciiTheme="minorHAnsi" w:hAnsiTheme="minorHAnsi" w:cstheme="minorHAnsi"/>
          <w:b/>
          <w:bCs/>
          <w:sz w:val="20"/>
          <w:lang w:val="it-IT"/>
        </w:rPr>
        <w:t>D.Lgs.</w:t>
      </w:r>
      <w:proofErr w:type="spellEnd"/>
      <w:r w:rsidRPr="00891F8F">
        <w:rPr>
          <w:rFonts w:asciiTheme="minorHAnsi" w:hAnsiTheme="minorHAnsi" w:cstheme="minorHAnsi"/>
          <w:b/>
          <w:bCs/>
          <w:sz w:val="20"/>
          <w:lang w:val="it-IT"/>
        </w:rPr>
        <w:t xml:space="preserve"> 19/2023)</w:t>
      </w:r>
    </w:p>
    <w:p w14:paraId="258ED368" w14:textId="77777777" w:rsidR="006160EB" w:rsidRDefault="006160EB" w:rsidP="006160EB">
      <w:pPr>
        <w:tabs>
          <w:tab w:val="clear" w:pos="426"/>
          <w:tab w:val="left" w:pos="9214"/>
        </w:tabs>
        <w:spacing w:line="240" w:lineRule="auto"/>
        <w:ind w:left="-11" w:right="-142"/>
        <w:rPr>
          <w:rFonts w:asciiTheme="minorHAnsi" w:hAnsiTheme="minorHAnsi" w:cstheme="minorHAnsi"/>
          <w:bCs/>
          <w:sz w:val="20"/>
          <w:lang w:val="it-IT"/>
        </w:rPr>
      </w:pPr>
    </w:p>
    <w:p w14:paraId="73510EC0" w14:textId="77777777" w:rsidR="006160EB" w:rsidRPr="00C4716D" w:rsidRDefault="006160EB" w:rsidP="006160EB">
      <w:pPr>
        <w:tabs>
          <w:tab w:val="clear" w:pos="426"/>
          <w:tab w:val="left" w:pos="9214"/>
        </w:tabs>
        <w:spacing w:line="240" w:lineRule="auto"/>
        <w:ind w:left="-11" w:right="-142"/>
        <w:rPr>
          <w:rFonts w:asciiTheme="minorHAnsi" w:hAnsiTheme="minorHAnsi" w:cstheme="minorHAnsi"/>
          <w:bCs/>
          <w:sz w:val="20"/>
          <w:lang w:val="it-IT"/>
        </w:rPr>
      </w:pPr>
      <w:r>
        <w:rPr>
          <w:rFonts w:asciiTheme="minorHAnsi" w:hAnsiTheme="minorHAnsi" w:cstheme="minorHAnsi"/>
          <w:bCs/>
          <w:sz w:val="20"/>
          <w:lang w:val="it-IT"/>
        </w:rPr>
        <w:t>Il reato in esame punisce chiunque, a</w:t>
      </w:r>
      <w:r w:rsidRPr="00C4716D">
        <w:rPr>
          <w:rFonts w:asciiTheme="minorHAnsi" w:hAnsiTheme="minorHAnsi" w:cstheme="minorHAnsi"/>
          <w:bCs/>
          <w:sz w:val="20"/>
          <w:lang w:val="it-IT"/>
        </w:rPr>
        <w:t>l fine di far apparire adempiute le condizioni per il rilascio del certificato preliminare di cui all'articolo 29</w:t>
      </w:r>
      <w:r>
        <w:rPr>
          <w:rFonts w:asciiTheme="minorHAnsi" w:hAnsiTheme="minorHAnsi" w:cstheme="minorHAnsi"/>
          <w:bCs/>
          <w:sz w:val="20"/>
          <w:lang w:val="it-IT"/>
        </w:rPr>
        <w:t xml:space="preserve"> del </w:t>
      </w:r>
      <w:proofErr w:type="spellStart"/>
      <w:r>
        <w:rPr>
          <w:rFonts w:asciiTheme="minorHAnsi" w:hAnsiTheme="minorHAnsi" w:cstheme="minorHAnsi"/>
          <w:bCs/>
          <w:sz w:val="20"/>
          <w:lang w:val="it-IT"/>
        </w:rPr>
        <w:t>D.Lgs.</w:t>
      </w:r>
      <w:proofErr w:type="spellEnd"/>
      <w:r>
        <w:rPr>
          <w:rFonts w:asciiTheme="minorHAnsi" w:hAnsiTheme="minorHAnsi" w:cstheme="minorHAnsi"/>
          <w:bCs/>
          <w:sz w:val="20"/>
          <w:lang w:val="it-IT"/>
        </w:rPr>
        <w:t xml:space="preserve"> 19/2023</w:t>
      </w:r>
      <w:r w:rsidRPr="00C4716D">
        <w:rPr>
          <w:rFonts w:asciiTheme="minorHAnsi" w:hAnsiTheme="minorHAnsi" w:cstheme="minorHAnsi"/>
          <w:bCs/>
          <w:sz w:val="20"/>
          <w:lang w:val="it-IT"/>
        </w:rPr>
        <w:t>, forma documenti in tutto o in parte falsi, altera documenti veri, rende dichiarazioni false oppure omette informazioni rilevant</w:t>
      </w:r>
      <w:r>
        <w:rPr>
          <w:rFonts w:asciiTheme="minorHAnsi" w:hAnsiTheme="minorHAnsi" w:cstheme="minorHAnsi"/>
          <w:bCs/>
          <w:sz w:val="20"/>
          <w:lang w:val="it-IT"/>
        </w:rPr>
        <w:t>i. Tale certificato dev’essere richiesto dalle società italiane, che partecipino a fusioni transfrontaliere, per dimostrare il regolare adempimento, in conformità alla legge, degli atti e delle formalità preliminari alla realizzazione della fusione.</w:t>
      </w:r>
    </w:p>
    <w:p w14:paraId="552E4D01" w14:textId="77777777" w:rsidR="002A06CD" w:rsidRPr="005E7088" w:rsidRDefault="002A06CD" w:rsidP="002A06CD">
      <w:pPr>
        <w:tabs>
          <w:tab w:val="clear" w:pos="426"/>
          <w:tab w:val="left" w:pos="9214"/>
        </w:tabs>
        <w:spacing w:line="240" w:lineRule="auto"/>
        <w:ind w:left="709" w:right="-142"/>
        <w:rPr>
          <w:rFonts w:asciiTheme="minorHAnsi" w:hAnsiTheme="minorHAnsi" w:cstheme="minorHAnsi"/>
          <w:bCs/>
          <w:sz w:val="20"/>
          <w:lang w:val="it-IT"/>
        </w:rPr>
      </w:pPr>
    </w:p>
    <w:p w14:paraId="3ECA1E3C" w14:textId="1E406CD6" w:rsidR="008B7062" w:rsidRPr="005E7088" w:rsidRDefault="001203CE" w:rsidP="008B7062">
      <w:pPr>
        <w:tabs>
          <w:tab w:val="left" w:pos="9214"/>
        </w:tabs>
        <w:spacing w:line="240" w:lineRule="auto"/>
        <w:ind w:right="-142"/>
        <w:rPr>
          <w:rFonts w:asciiTheme="minorHAnsi" w:hAnsiTheme="minorHAnsi" w:cstheme="minorHAnsi"/>
          <w:b/>
          <w:bCs/>
          <w:sz w:val="20"/>
          <w:lang w:val="it-IT"/>
        </w:rPr>
      </w:pPr>
      <w:bookmarkStart w:id="13" w:name="_Toc492479272"/>
      <w:r>
        <w:rPr>
          <w:rFonts w:asciiTheme="minorHAnsi" w:hAnsiTheme="minorHAnsi" w:cstheme="minorHAnsi"/>
          <w:b/>
          <w:bCs/>
          <w:sz w:val="20"/>
          <w:lang w:val="it-IT"/>
        </w:rPr>
        <w:t>C</w:t>
      </w:r>
      <w:r w:rsidR="008B7062" w:rsidRPr="005E7088">
        <w:rPr>
          <w:rFonts w:asciiTheme="minorHAnsi" w:hAnsiTheme="minorHAnsi" w:cstheme="minorHAnsi"/>
          <w:b/>
          <w:bCs/>
          <w:sz w:val="20"/>
          <w:lang w:val="it-IT"/>
        </w:rPr>
        <w:t>.</w:t>
      </w:r>
      <w:r w:rsidR="000000C7" w:rsidRPr="005E7088">
        <w:rPr>
          <w:rFonts w:asciiTheme="minorHAnsi" w:hAnsiTheme="minorHAnsi" w:cstheme="minorHAnsi"/>
          <w:b/>
          <w:bCs/>
          <w:sz w:val="20"/>
          <w:lang w:val="it-IT"/>
        </w:rPr>
        <w:t>3</w:t>
      </w:r>
      <w:r w:rsidR="007F7123" w:rsidRPr="005E7088">
        <w:rPr>
          <w:rFonts w:asciiTheme="minorHAnsi" w:hAnsiTheme="minorHAnsi" w:cstheme="minorHAnsi"/>
          <w:b/>
          <w:bCs/>
          <w:sz w:val="20"/>
          <w:lang w:val="it-IT"/>
        </w:rPr>
        <w:t>.</w:t>
      </w:r>
      <w:r w:rsidR="008B7062" w:rsidRPr="005E7088">
        <w:rPr>
          <w:rFonts w:asciiTheme="minorHAnsi" w:hAnsiTheme="minorHAnsi" w:cstheme="minorHAnsi"/>
          <w:b/>
          <w:bCs/>
          <w:sz w:val="20"/>
          <w:lang w:val="it-IT"/>
        </w:rPr>
        <w:tab/>
        <w:t>Funzioni aziendali coinvolte</w:t>
      </w:r>
      <w:bookmarkEnd w:id="13"/>
      <w:r w:rsidR="008B7062" w:rsidRPr="005E7088">
        <w:rPr>
          <w:rFonts w:asciiTheme="minorHAnsi" w:hAnsiTheme="minorHAnsi" w:cstheme="minorHAnsi"/>
          <w:b/>
          <w:bCs/>
          <w:sz w:val="20"/>
          <w:lang w:val="it-IT"/>
        </w:rPr>
        <w:t xml:space="preserve"> </w:t>
      </w:r>
    </w:p>
    <w:p w14:paraId="6AF6BBD6" w14:textId="77777777" w:rsidR="008B7062" w:rsidRPr="005E7088" w:rsidRDefault="008B7062" w:rsidP="008B7062">
      <w:pPr>
        <w:tabs>
          <w:tab w:val="left" w:pos="9214"/>
        </w:tabs>
        <w:spacing w:line="240" w:lineRule="auto"/>
        <w:ind w:right="-142"/>
        <w:rPr>
          <w:rFonts w:asciiTheme="minorHAnsi" w:hAnsiTheme="minorHAnsi" w:cstheme="minorHAnsi"/>
          <w:bCs/>
          <w:sz w:val="20"/>
          <w:lang w:val="it-IT"/>
        </w:rPr>
      </w:pPr>
    </w:p>
    <w:p w14:paraId="1690EAFE" w14:textId="77777777" w:rsidR="008B7062" w:rsidRPr="005E7088" w:rsidRDefault="008B7062" w:rsidP="008B7062">
      <w:pPr>
        <w:tabs>
          <w:tab w:val="left" w:pos="9214"/>
        </w:tabs>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I reati oggetto della presente Appendice possono essere potenzialmente commessi a tutti i livelli gerarchici e coinvolgono essenzialmente tutte le funzioni aziendali, tra cui le principali sono le seguenti:</w:t>
      </w:r>
    </w:p>
    <w:p w14:paraId="5093DBA1" w14:textId="77777777" w:rsidR="008B7062" w:rsidRPr="005E7088" w:rsidRDefault="008B7062" w:rsidP="008B7062">
      <w:pPr>
        <w:tabs>
          <w:tab w:val="left" w:pos="9214"/>
        </w:tabs>
        <w:spacing w:line="240" w:lineRule="auto"/>
        <w:ind w:right="-142"/>
        <w:rPr>
          <w:rFonts w:asciiTheme="minorHAnsi" w:hAnsiTheme="minorHAnsi" w:cstheme="minorHAnsi"/>
          <w:bCs/>
          <w:sz w:val="20"/>
          <w:lang w:val="it-IT"/>
        </w:rPr>
      </w:pPr>
    </w:p>
    <w:p w14:paraId="535D82A8" w14:textId="5CC45A7C" w:rsidR="008B7062" w:rsidRPr="005E7088" w:rsidRDefault="008B7062"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proofErr w:type="gramStart"/>
      <w:r w:rsidRPr="005E7088">
        <w:rPr>
          <w:rFonts w:asciiTheme="minorHAnsi" w:hAnsiTheme="minorHAnsi" w:cstheme="minorHAnsi"/>
          <w:bCs/>
          <w:sz w:val="20"/>
          <w:lang w:val="it-IT"/>
        </w:rPr>
        <w:t>Consiglio di Amministrazione</w:t>
      </w:r>
      <w:proofErr w:type="gramEnd"/>
      <w:r w:rsidR="009B352A" w:rsidRPr="005E7088">
        <w:rPr>
          <w:rFonts w:asciiTheme="minorHAnsi" w:hAnsiTheme="minorHAnsi" w:cstheme="minorHAnsi"/>
          <w:bCs/>
          <w:sz w:val="20"/>
          <w:lang w:val="it-IT"/>
        </w:rPr>
        <w:t xml:space="preserve"> </w:t>
      </w:r>
    </w:p>
    <w:p w14:paraId="456A58B3" w14:textId="1D774B3E" w:rsidR="008B7062" w:rsidRPr="005E7088" w:rsidRDefault="008B7062"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5E7088">
        <w:rPr>
          <w:rFonts w:asciiTheme="minorHAnsi" w:hAnsiTheme="minorHAnsi" w:cstheme="minorHAnsi"/>
          <w:bCs/>
          <w:sz w:val="20"/>
          <w:lang w:val="it-IT"/>
        </w:rPr>
        <w:t xml:space="preserve">Direttore </w:t>
      </w:r>
      <w:r w:rsidR="009B5765" w:rsidRPr="005E7088">
        <w:rPr>
          <w:rFonts w:asciiTheme="minorHAnsi" w:hAnsiTheme="minorHAnsi" w:cstheme="minorHAnsi"/>
          <w:bCs/>
          <w:sz w:val="20"/>
          <w:lang w:val="it-IT"/>
        </w:rPr>
        <w:t>Generale</w:t>
      </w:r>
    </w:p>
    <w:p w14:paraId="1BD9938F" w14:textId="068E559E" w:rsidR="008B7062" w:rsidRPr="005E7088" w:rsidRDefault="007533B7"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5E7088">
        <w:rPr>
          <w:rFonts w:asciiTheme="minorHAnsi" w:hAnsiTheme="minorHAnsi" w:cstheme="minorHAnsi"/>
          <w:bCs/>
          <w:sz w:val="20"/>
          <w:lang w:val="it-IT"/>
        </w:rPr>
        <w:t>Collegio Sindacale</w:t>
      </w:r>
    </w:p>
    <w:p w14:paraId="3B588519" w14:textId="65A5F36F" w:rsidR="008B7062" w:rsidRPr="005E7088" w:rsidRDefault="009B5765"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5E7088">
        <w:rPr>
          <w:rFonts w:asciiTheme="minorHAnsi" w:hAnsiTheme="minorHAnsi" w:cstheme="minorHAnsi"/>
          <w:bCs/>
          <w:sz w:val="20"/>
          <w:lang w:val="it-IT"/>
        </w:rPr>
        <w:t>Ufficio acquisti, servizi generali</w:t>
      </w:r>
    </w:p>
    <w:p w14:paraId="2A78D320" w14:textId="3011E500" w:rsidR="00054ABE" w:rsidRPr="005E7088" w:rsidRDefault="00F84F11"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5E7088">
        <w:rPr>
          <w:rFonts w:asciiTheme="minorHAnsi" w:hAnsiTheme="minorHAnsi" w:cstheme="minorHAnsi"/>
          <w:bCs/>
          <w:sz w:val="20"/>
          <w:lang w:val="it-IT"/>
        </w:rPr>
        <w:t>Contabilità</w:t>
      </w:r>
    </w:p>
    <w:p w14:paraId="4DF6E3B4" w14:textId="02498B3D" w:rsidR="008B7062" w:rsidRPr="005E7088" w:rsidRDefault="00FA7057" w:rsidP="002B1584">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5E7088">
        <w:rPr>
          <w:rFonts w:asciiTheme="minorHAnsi" w:hAnsiTheme="minorHAnsi" w:cstheme="minorHAnsi"/>
          <w:bCs/>
          <w:sz w:val="20"/>
          <w:lang w:val="it-IT"/>
        </w:rPr>
        <w:t>Personale</w:t>
      </w:r>
    </w:p>
    <w:p w14:paraId="694A20B0" w14:textId="5BD4DC53" w:rsidR="00EA3332" w:rsidRPr="005E7088" w:rsidRDefault="00EA3332" w:rsidP="00EE2FB5">
      <w:pPr>
        <w:tabs>
          <w:tab w:val="left" w:pos="9214"/>
        </w:tabs>
        <w:spacing w:line="240" w:lineRule="auto"/>
        <w:ind w:right="-142"/>
        <w:rPr>
          <w:rFonts w:asciiTheme="minorHAnsi" w:hAnsiTheme="minorHAnsi" w:cstheme="minorHAnsi"/>
          <w:bCs/>
          <w:sz w:val="20"/>
          <w:lang w:val="it-IT"/>
        </w:rPr>
      </w:pPr>
    </w:p>
    <w:p w14:paraId="39A51E3F" w14:textId="08963D17" w:rsidR="005B2E25" w:rsidRPr="005E7088" w:rsidRDefault="001203CE" w:rsidP="007533B7">
      <w:pPr>
        <w:pStyle w:val="Titolo3"/>
        <w:tabs>
          <w:tab w:val="clear" w:pos="426"/>
          <w:tab w:val="left" w:pos="567"/>
        </w:tabs>
        <w:spacing w:before="0" w:after="0" w:line="240" w:lineRule="auto"/>
        <w:ind w:left="0" w:right="-142"/>
        <w:rPr>
          <w:rFonts w:asciiTheme="minorHAnsi" w:hAnsiTheme="minorHAnsi" w:cstheme="minorHAnsi"/>
          <w:i w:val="0"/>
          <w:sz w:val="20"/>
          <w:lang w:val="it-IT"/>
        </w:rPr>
      </w:pPr>
      <w:bookmarkStart w:id="14" w:name="_Toc492479281"/>
      <w:r>
        <w:rPr>
          <w:rFonts w:asciiTheme="minorHAnsi" w:hAnsiTheme="minorHAnsi" w:cstheme="minorHAnsi"/>
          <w:bCs/>
          <w:i w:val="0"/>
          <w:sz w:val="20"/>
          <w:lang w:val="it-IT"/>
        </w:rPr>
        <w:t>C</w:t>
      </w:r>
      <w:r w:rsidR="00FF56BF" w:rsidRPr="005E7088">
        <w:rPr>
          <w:rFonts w:asciiTheme="minorHAnsi" w:hAnsiTheme="minorHAnsi" w:cstheme="minorHAnsi"/>
          <w:bCs/>
          <w:i w:val="0"/>
          <w:sz w:val="20"/>
          <w:lang w:val="it-IT"/>
        </w:rPr>
        <w:t>.</w:t>
      </w:r>
      <w:r w:rsidR="00F6022C" w:rsidRPr="005E7088">
        <w:rPr>
          <w:rFonts w:asciiTheme="minorHAnsi" w:hAnsiTheme="minorHAnsi" w:cstheme="minorHAnsi"/>
          <w:bCs/>
          <w:i w:val="0"/>
          <w:sz w:val="20"/>
          <w:lang w:val="it-IT"/>
        </w:rPr>
        <w:t>4</w:t>
      </w:r>
      <w:r w:rsidR="00D14152" w:rsidRPr="005E7088">
        <w:rPr>
          <w:rFonts w:asciiTheme="minorHAnsi" w:hAnsiTheme="minorHAnsi" w:cstheme="minorHAnsi"/>
          <w:bCs/>
          <w:i w:val="0"/>
          <w:sz w:val="20"/>
          <w:lang w:val="it-IT"/>
        </w:rPr>
        <w:t>.</w:t>
      </w:r>
      <w:r w:rsidR="00FF56BF" w:rsidRPr="005E7088">
        <w:rPr>
          <w:rFonts w:asciiTheme="minorHAnsi" w:hAnsiTheme="minorHAnsi" w:cstheme="minorHAnsi"/>
          <w:bCs/>
          <w:i w:val="0"/>
          <w:sz w:val="20"/>
          <w:lang w:val="it-IT"/>
        </w:rPr>
        <w:t xml:space="preserve"> </w:t>
      </w:r>
      <w:r w:rsidR="00B9185D" w:rsidRPr="005E7088">
        <w:rPr>
          <w:rFonts w:asciiTheme="minorHAnsi" w:hAnsiTheme="minorHAnsi" w:cstheme="minorHAnsi"/>
          <w:bCs/>
          <w:i w:val="0"/>
          <w:sz w:val="20"/>
          <w:lang w:val="it-IT"/>
        </w:rPr>
        <w:tab/>
      </w:r>
      <w:r w:rsidR="00185F62" w:rsidRPr="005E7088">
        <w:rPr>
          <w:rFonts w:asciiTheme="minorHAnsi" w:hAnsiTheme="minorHAnsi" w:cstheme="minorHAnsi"/>
          <w:i w:val="0"/>
          <w:sz w:val="20"/>
          <w:lang w:val="it-IT"/>
        </w:rPr>
        <w:t>Attività</w:t>
      </w:r>
      <w:r w:rsidR="00FF56BF" w:rsidRPr="005E7088">
        <w:rPr>
          <w:rFonts w:asciiTheme="minorHAnsi" w:hAnsiTheme="minorHAnsi" w:cstheme="minorHAnsi"/>
          <w:i w:val="0"/>
          <w:sz w:val="20"/>
          <w:lang w:val="it-IT"/>
        </w:rPr>
        <w:t xml:space="preserve"> </w:t>
      </w:r>
      <w:r w:rsidR="00185F62" w:rsidRPr="005E7088">
        <w:rPr>
          <w:rFonts w:asciiTheme="minorHAnsi" w:hAnsiTheme="minorHAnsi" w:cstheme="minorHAnsi"/>
          <w:i w:val="0"/>
          <w:sz w:val="20"/>
          <w:lang w:val="it-IT"/>
        </w:rPr>
        <w:t>s</w:t>
      </w:r>
      <w:r w:rsidR="00FF56BF" w:rsidRPr="005E7088">
        <w:rPr>
          <w:rFonts w:asciiTheme="minorHAnsi" w:hAnsiTheme="minorHAnsi" w:cstheme="minorHAnsi"/>
          <w:i w:val="0"/>
          <w:sz w:val="20"/>
          <w:lang w:val="it-IT"/>
        </w:rPr>
        <w:t>ensibili</w:t>
      </w:r>
      <w:bookmarkEnd w:id="14"/>
    </w:p>
    <w:p w14:paraId="0E862C62" w14:textId="77777777" w:rsidR="008B7062" w:rsidRPr="005E7088" w:rsidRDefault="008B7062" w:rsidP="008B7062">
      <w:pPr>
        <w:rPr>
          <w:rFonts w:asciiTheme="minorHAnsi" w:hAnsiTheme="minorHAnsi"/>
          <w:sz w:val="20"/>
          <w:lang w:val="it-IT"/>
        </w:rPr>
      </w:pPr>
    </w:p>
    <w:p w14:paraId="4C6168BE" w14:textId="6993AD98" w:rsidR="00E12F5E" w:rsidRPr="005E7088" w:rsidRDefault="005B2E25" w:rsidP="00E12F5E">
      <w:pPr>
        <w:spacing w:line="240" w:lineRule="auto"/>
        <w:rPr>
          <w:rFonts w:asciiTheme="minorHAnsi" w:hAnsiTheme="minorHAnsi" w:cstheme="minorHAnsi"/>
          <w:sz w:val="20"/>
          <w:lang w:val="it-IT"/>
        </w:rPr>
      </w:pPr>
      <w:r w:rsidRPr="005E7088">
        <w:rPr>
          <w:rFonts w:asciiTheme="minorHAnsi" w:hAnsiTheme="minorHAnsi" w:cstheme="minorHAnsi"/>
          <w:sz w:val="20"/>
          <w:lang w:val="it-IT"/>
        </w:rPr>
        <w:t xml:space="preserve">L’art. 6, comma 2, lett. a) del </w:t>
      </w:r>
      <w:r w:rsidR="00416048" w:rsidRPr="005E7088">
        <w:rPr>
          <w:rFonts w:asciiTheme="minorHAnsi" w:hAnsiTheme="minorHAnsi" w:cstheme="minorHAnsi"/>
          <w:sz w:val="20"/>
          <w:lang w:val="it-IT"/>
        </w:rPr>
        <w:t>d</w:t>
      </w:r>
      <w:r w:rsidRPr="005E7088">
        <w:rPr>
          <w:rFonts w:asciiTheme="minorHAnsi" w:hAnsiTheme="minorHAnsi" w:cstheme="minorHAnsi"/>
          <w:sz w:val="20"/>
          <w:lang w:val="it-IT"/>
        </w:rPr>
        <w:t>.</w:t>
      </w:r>
      <w:r w:rsidR="00416048" w:rsidRPr="005E7088">
        <w:rPr>
          <w:rFonts w:asciiTheme="minorHAnsi" w:hAnsiTheme="minorHAnsi" w:cstheme="minorHAnsi"/>
          <w:sz w:val="20"/>
          <w:lang w:val="it-IT"/>
        </w:rPr>
        <w:t>l</w:t>
      </w:r>
      <w:r w:rsidRPr="005E7088">
        <w:rPr>
          <w:rFonts w:asciiTheme="minorHAnsi" w:hAnsiTheme="minorHAnsi" w:cstheme="minorHAnsi"/>
          <w:sz w:val="20"/>
          <w:lang w:val="it-IT"/>
        </w:rPr>
        <w:t xml:space="preserve">gs. 231/2001 indica, tra gli elementi essenziali del </w:t>
      </w:r>
      <w:r w:rsidR="00E12F5E" w:rsidRPr="005E7088">
        <w:rPr>
          <w:rFonts w:asciiTheme="minorHAnsi" w:hAnsiTheme="minorHAnsi" w:cstheme="minorHAnsi"/>
          <w:sz w:val="20"/>
          <w:lang w:val="it-IT"/>
        </w:rPr>
        <w:t>M</w:t>
      </w:r>
      <w:r w:rsidRPr="005E7088">
        <w:rPr>
          <w:rFonts w:asciiTheme="minorHAnsi" w:hAnsiTheme="minorHAnsi" w:cstheme="minorHAnsi"/>
          <w:sz w:val="20"/>
          <w:lang w:val="it-IT"/>
        </w:rPr>
        <w:t xml:space="preserve">odello di </w:t>
      </w:r>
      <w:r w:rsidR="00E12F5E" w:rsidRPr="005E7088">
        <w:rPr>
          <w:rFonts w:asciiTheme="minorHAnsi" w:hAnsiTheme="minorHAnsi" w:cstheme="minorHAnsi"/>
          <w:sz w:val="20"/>
          <w:lang w:val="it-IT"/>
        </w:rPr>
        <w:t>O</w:t>
      </w:r>
      <w:r w:rsidRPr="005E7088">
        <w:rPr>
          <w:rFonts w:asciiTheme="minorHAnsi" w:hAnsiTheme="minorHAnsi" w:cstheme="minorHAnsi"/>
          <w:sz w:val="20"/>
          <w:lang w:val="it-IT"/>
        </w:rPr>
        <w:t xml:space="preserve">rganizzazione, </w:t>
      </w:r>
      <w:r w:rsidR="00E12F5E" w:rsidRPr="005E7088">
        <w:rPr>
          <w:rFonts w:asciiTheme="minorHAnsi" w:hAnsiTheme="minorHAnsi" w:cstheme="minorHAnsi"/>
          <w:sz w:val="20"/>
          <w:lang w:val="it-IT"/>
        </w:rPr>
        <w:t>G</w:t>
      </w:r>
      <w:r w:rsidRPr="005E7088">
        <w:rPr>
          <w:rFonts w:asciiTheme="minorHAnsi" w:hAnsiTheme="minorHAnsi" w:cstheme="minorHAnsi"/>
          <w:sz w:val="20"/>
          <w:lang w:val="it-IT"/>
        </w:rPr>
        <w:t xml:space="preserve">estione e </w:t>
      </w:r>
      <w:r w:rsidR="00E12F5E" w:rsidRPr="005E7088">
        <w:rPr>
          <w:rFonts w:asciiTheme="minorHAnsi" w:hAnsiTheme="minorHAnsi" w:cstheme="minorHAnsi"/>
          <w:sz w:val="20"/>
          <w:lang w:val="it-IT"/>
        </w:rPr>
        <w:t>C</w:t>
      </w:r>
      <w:r w:rsidRPr="005E7088">
        <w:rPr>
          <w:rFonts w:asciiTheme="minorHAnsi" w:hAnsiTheme="minorHAnsi" w:cstheme="minorHAnsi"/>
          <w:sz w:val="20"/>
          <w:lang w:val="it-IT"/>
        </w:rPr>
        <w:t>ontrollo</w:t>
      </w:r>
      <w:r w:rsidR="00E12F5E" w:rsidRPr="005E7088">
        <w:rPr>
          <w:rFonts w:asciiTheme="minorHAnsi" w:hAnsiTheme="minorHAnsi" w:cstheme="minorHAnsi"/>
          <w:sz w:val="20"/>
          <w:lang w:val="it-IT"/>
        </w:rPr>
        <w:t xml:space="preserve"> «</w:t>
      </w:r>
      <w:r w:rsidRPr="005E7088">
        <w:rPr>
          <w:rFonts w:asciiTheme="minorHAnsi" w:hAnsiTheme="minorHAnsi" w:cstheme="minorHAnsi"/>
          <w:i/>
          <w:sz w:val="20"/>
          <w:lang w:val="it-IT"/>
        </w:rPr>
        <w:t xml:space="preserve">l’individuazione delle </w:t>
      </w:r>
      <w:r w:rsidR="00E12F5E" w:rsidRPr="005E7088">
        <w:rPr>
          <w:rFonts w:asciiTheme="minorHAnsi" w:hAnsiTheme="minorHAnsi" w:cstheme="minorHAnsi"/>
          <w:i/>
          <w:sz w:val="20"/>
          <w:lang w:val="it-IT"/>
        </w:rPr>
        <w:t>attività nel cui ambito possono essere commessi i reati</w:t>
      </w:r>
      <w:r w:rsidR="00E12F5E" w:rsidRPr="005E7088">
        <w:rPr>
          <w:rFonts w:asciiTheme="minorHAnsi" w:hAnsiTheme="minorHAnsi" w:cstheme="minorHAnsi"/>
          <w:sz w:val="20"/>
          <w:lang w:val="it-IT"/>
        </w:rPr>
        <w:t xml:space="preserve">». Si tratta delle </w:t>
      </w:r>
      <w:r w:rsidRPr="005E7088">
        <w:rPr>
          <w:rFonts w:asciiTheme="minorHAnsi" w:hAnsiTheme="minorHAnsi" w:cstheme="minorHAnsi"/>
          <w:sz w:val="20"/>
          <w:lang w:val="it-IT"/>
        </w:rPr>
        <w:t xml:space="preserve">cosiddette attività “sensibili”, nel cui ambito potrebbe presentarsi il </w:t>
      </w:r>
      <w:r w:rsidRPr="005E7088">
        <w:rPr>
          <w:rFonts w:asciiTheme="minorHAnsi" w:hAnsiTheme="minorHAnsi" w:cstheme="minorHAnsi"/>
          <w:b/>
          <w:sz w:val="20"/>
          <w:lang w:val="it-IT"/>
        </w:rPr>
        <w:t>rischio</w:t>
      </w:r>
      <w:r w:rsidRPr="005E7088">
        <w:rPr>
          <w:rFonts w:asciiTheme="minorHAnsi" w:hAnsiTheme="minorHAnsi" w:cstheme="minorHAnsi"/>
          <w:sz w:val="20"/>
          <w:lang w:val="it-IT"/>
        </w:rPr>
        <w:t xml:space="preserve"> di commissione di uno dei reati espressamente richiamati dal </w:t>
      </w:r>
      <w:r w:rsidR="00E12F5E" w:rsidRPr="005E7088">
        <w:rPr>
          <w:rFonts w:asciiTheme="minorHAnsi" w:hAnsiTheme="minorHAnsi" w:cstheme="minorHAnsi"/>
          <w:sz w:val="20"/>
          <w:lang w:val="it-IT"/>
        </w:rPr>
        <w:t>d</w:t>
      </w:r>
      <w:r w:rsidRPr="005E7088">
        <w:rPr>
          <w:rFonts w:asciiTheme="minorHAnsi" w:hAnsiTheme="minorHAnsi" w:cstheme="minorHAnsi"/>
          <w:sz w:val="20"/>
          <w:lang w:val="it-IT"/>
        </w:rPr>
        <w:t>.</w:t>
      </w:r>
      <w:r w:rsidR="00E12F5E" w:rsidRPr="005E7088">
        <w:rPr>
          <w:rFonts w:asciiTheme="minorHAnsi" w:hAnsiTheme="minorHAnsi" w:cstheme="minorHAnsi"/>
          <w:sz w:val="20"/>
          <w:lang w:val="it-IT"/>
        </w:rPr>
        <w:t>l</w:t>
      </w:r>
      <w:r w:rsidRPr="005E7088">
        <w:rPr>
          <w:rFonts w:asciiTheme="minorHAnsi" w:hAnsiTheme="minorHAnsi" w:cstheme="minorHAnsi"/>
          <w:sz w:val="20"/>
          <w:lang w:val="it-IT"/>
        </w:rPr>
        <w:t xml:space="preserve">gs. 231/2001. </w:t>
      </w:r>
    </w:p>
    <w:p w14:paraId="4FFC2341" w14:textId="77777777" w:rsidR="00E11C91" w:rsidRPr="005E7088" w:rsidRDefault="00E11C91" w:rsidP="00E12F5E">
      <w:pPr>
        <w:spacing w:line="240" w:lineRule="auto"/>
        <w:rPr>
          <w:rFonts w:asciiTheme="minorHAnsi" w:hAnsiTheme="minorHAnsi" w:cstheme="minorHAnsi"/>
          <w:sz w:val="20"/>
          <w:lang w:val="it-IT"/>
        </w:rPr>
      </w:pPr>
    </w:p>
    <w:p w14:paraId="16E1537A" w14:textId="6194D35A" w:rsidR="005B2E25" w:rsidRPr="005E7088" w:rsidRDefault="005B2E25" w:rsidP="00E12F5E">
      <w:pPr>
        <w:spacing w:line="240" w:lineRule="auto"/>
        <w:rPr>
          <w:rFonts w:asciiTheme="minorHAnsi" w:hAnsiTheme="minorHAnsi" w:cstheme="minorHAnsi"/>
          <w:sz w:val="20"/>
          <w:lang w:val="it-IT"/>
        </w:rPr>
      </w:pPr>
      <w:r w:rsidRPr="005E7088">
        <w:rPr>
          <w:rFonts w:asciiTheme="minorHAnsi" w:hAnsiTheme="minorHAnsi" w:cstheme="minorHAnsi"/>
          <w:sz w:val="20"/>
          <w:lang w:val="it-IT"/>
        </w:rPr>
        <w:t>Esatto S.p.A.</w:t>
      </w:r>
      <w:r w:rsidR="00E1555E" w:rsidRPr="005E7088">
        <w:rPr>
          <w:rFonts w:asciiTheme="minorHAnsi" w:hAnsiTheme="minorHAnsi" w:cstheme="minorHAnsi"/>
          <w:sz w:val="20"/>
          <w:lang w:val="it-IT"/>
        </w:rPr>
        <w:t>, alla luce delle caratteristiche dei reati sopra descritte,</w:t>
      </w:r>
      <w:r w:rsidR="00E12F5E" w:rsidRPr="005E7088">
        <w:rPr>
          <w:rFonts w:asciiTheme="minorHAnsi" w:hAnsiTheme="minorHAnsi" w:cstheme="minorHAnsi"/>
          <w:sz w:val="20"/>
          <w:lang w:val="it-IT"/>
        </w:rPr>
        <w:t xml:space="preserve"> </w:t>
      </w:r>
      <w:r w:rsidRPr="005E7088">
        <w:rPr>
          <w:rFonts w:asciiTheme="minorHAnsi" w:hAnsiTheme="minorHAnsi" w:cstheme="minorHAnsi"/>
          <w:sz w:val="20"/>
          <w:lang w:val="it-IT"/>
        </w:rPr>
        <w:t xml:space="preserve">ha individuato </w:t>
      </w:r>
      <w:r w:rsidR="00E12F5E" w:rsidRPr="005E7088">
        <w:rPr>
          <w:rFonts w:asciiTheme="minorHAnsi" w:hAnsiTheme="minorHAnsi" w:cstheme="minorHAnsi"/>
          <w:sz w:val="20"/>
          <w:lang w:val="it-IT"/>
        </w:rPr>
        <w:t>nel novero delle proprie attività quelle</w:t>
      </w:r>
      <w:r w:rsidRPr="005E7088">
        <w:rPr>
          <w:rFonts w:asciiTheme="minorHAnsi" w:hAnsiTheme="minorHAnsi" w:cstheme="minorHAnsi"/>
          <w:sz w:val="20"/>
          <w:lang w:val="it-IT"/>
        </w:rPr>
        <w:t xml:space="preserve"> che potrebbero </w:t>
      </w:r>
      <w:r w:rsidR="00E12F5E" w:rsidRPr="005E7088">
        <w:rPr>
          <w:rFonts w:asciiTheme="minorHAnsi" w:hAnsiTheme="minorHAnsi" w:cstheme="minorHAnsi"/>
          <w:sz w:val="20"/>
          <w:lang w:val="it-IT"/>
        </w:rPr>
        <w:t>risultare</w:t>
      </w:r>
      <w:r w:rsidRPr="005E7088">
        <w:rPr>
          <w:rFonts w:asciiTheme="minorHAnsi" w:hAnsiTheme="minorHAnsi" w:cstheme="minorHAnsi"/>
          <w:sz w:val="20"/>
          <w:lang w:val="it-IT"/>
        </w:rPr>
        <w:t xml:space="preserve"> “sensibili” </w:t>
      </w:r>
      <w:r w:rsidR="00E1555E" w:rsidRPr="005E7088">
        <w:rPr>
          <w:rFonts w:asciiTheme="minorHAnsi" w:hAnsiTheme="minorHAnsi" w:cstheme="minorHAnsi"/>
          <w:sz w:val="20"/>
          <w:lang w:val="it-IT"/>
        </w:rPr>
        <w:t>c</w:t>
      </w:r>
      <w:r w:rsidR="00E12F5E" w:rsidRPr="005E7088">
        <w:rPr>
          <w:rFonts w:asciiTheme="minorHAnsi" w:hAnsiTheme="minorHAnsi" w:cstheme="minorHAnsi"/>
          <w:sz w:val="20"/>
          <w:lang w:val="it-IT"/>
        </w:rPr>
        <w:t xml:space="preserve">on particolare riferimento ai reati </w:t>
      </w:r>
      <w:r w:rsidRPr="005E7088">
        <w:rPr>
          <w:rFonts w:asciiTheme="minorHAnsi" w:hAnsiTheme="minorHAnsi" w:cstheme="minorHAnsi"/>
          <w:sz w:val="20"/>
          <w:lang w:val="it-IT"/>
        </w:rPr>
        <w:t xml:space="preserve">richiamati </w:t>
      </w:r>
      <w:r w:rsidR="00CE3F17" w:rsidRPr="005E7088">
        <w:rPr>
          <w:rFonts w:asciiTheme="minorHAnsi" w:hAnsiTheme="minorHAnsi" w:cstheme="minorHAnsi"/>
          <w:sz w:val="20"/>
          <w:lang w:val="it-IT"/>
        </w:rPr>
        <w:t>dall’art</w:t>
      </w:r>
      <w:r w:rsidRPr="005E7088">
        <w:rPr>
          <w:rFonts w:asciiTheme="minorHAnsi" w:hAnsiTheme="minorHAnsi" w:cstheme="minorHAnsi"/>
          <w:sz w:val="20"/>
          <w:lang w:val="it-IT"/>
        </w:rPr>
        <w:t>.</w:t>
      </w:r>
      <w:r w:rsidR="00CE3F17" w:rsidRPr="005E7088">
        <w:rPr>
          <w:rFonts w:asciiTheme="minorHAnsi" w:hAnsiTheme="minorHAnsi" w:cstheme="minorHAnsi"/>
          <w:sz w:val="20"/>
          <w:lang w:val="it-IT"/>
        </w:rPr>
        <w:t xml:space="preserve"> 25-</w:t>
      </w:r>
      <w:r w:rsidR="00EA3332" w:rsidRPr="005E7088">
        <w:rPr>
          <w:rFonts w:asciiTheme="minorHAnsi" w:hAnsiTheme="minorHAnsi" w:cstheme="minorHAnsi"/>
          <w:i/>
          <w:sz w:val="20"/>
          <w:lang w:val="it-IT"/>
        </w:rPr>
        <w:t>ter</w:t>
      </w:r>
      <w:r w:rsidR="00CE3F17" w:rsidRPr="005E7088">
        <w:rPr>
          <w:rFonts w:asciiTheme="minorHAnsi" w:hAnsiTheme="minorHAnsi" w:cstheme="minorHAnsi"/>
          <w:sz w:val="20"/>
          <w:lang w:val="it-IT"/>
        </w:rPr>
        <w:t xml:space="preserve"> del d.lgs. 231/2001.</w:t>
      </w:r>
      <w:r w:rsidRPr="005E7088">
        <w:rPr>
          <w:rFonts w:asciiTheme="minorHAnsi" w:hAnsiTheme="minorHAnsi" w:cstheme="minorHAnsi"/>
          <w:sz w:val="20"/>
          <w:lang w:val="it-IT"/>
        </w:rPr>
        <w:t xml:space="preserve"> </w:t>
      </w:r>
    </w:p>
    <w:p w14:paraId="5D4C2125" w14:textId="4AAD7C53" w:rsidR="00F257D7" w:rsidRPr="005E7088" w:rsidRDefault="00F257D7" w:rsidP="005B2E25">
      <w:pPr>
        <w:rPr>
          <w:rFonts w:asciiTheme="minorHAnsi" w:hAnsiTheme="minorHAnsi" w:cstheme="minorHAnsi"/>
          <w:sz w:val="20"/>
          <w:lang w:val="it-IT"/>
        </w:rPr>
      </w:pPr>
    </w:p>
    <w:p w14:paraId="4CA080A0" w14:textId="03DD6321" w:rsidR="005B2E25" w:rsidRPr="005E7088" w:rsidRDefault="00027DB4" w:rsidP="005B2E25">
      <w:pPr>
        <w:rPr>
          <w:rFonts w:asciiTheme="minorHAnsi" w:hAnsiTheme="minorHAnsi" w:cstheme="minorHAnsi"/>
          <w:b/>
          <w:sz w:val="20"/>
          <w:lang w:val="it-IT"/>
        </w:rPr>
      </w:pPr>
      <w:r w:rsidRPr="005E7088">
        <w:rPr>
          <w:rFonts w:asciiTheme="minorHAnsi" w:hAnsiTheme="minorHAnsi" w:cstheme="minorHAnsi"/>
          <w:b/>
          <w:sz w:val="20"/>
          <w:lang w:val="it-IT"/>
        </w:rPr>
        <w:t>La m</w:t>
      </w:r>
      <w:r w:rsidR="005B2E25" w:rsidRPr="005E7088">
        <w:rPr>
          <w:rFonts w:asciiTheme="minorHAnsi" w:hAnsiTheme="minorHAnsi" w:cstheme="minorHAnsi"/>
          <w:b/>
          <w:sz w:val="20"/>
          <w:lang w:val="it-IT"/>
        </w:rPr>
        <w:t>appatura delle attività sensibili</w:t>
      </w:r>
      <w:r w:rsidRPr="005E7088">
        <w:rPr>
          <w:rFonts w:asciiTheme="minorHAnsi" w:hAnsiTheme="minorHAnsi" w:cstheme="minorHAnsi"/>
          <w:b/>
          <w:sz w:val="20"/>
          <w:lang w:val="it-IT"/>
        </w:rPr>
        <w:t xml:space="preserve"> presenta n. </w:t>
      </w:r>
      <w:r w:rsidR="00BF4CAD" w:rsidRPr="005E7088">
        <w:rPr>
          <w:rFonts w:asciiTheme="minorHAnsi" w:hAnsiTheme="minorHAnsi" w:cstheme="minorHAnsi"/>
          <w:b/>
          <w:sz w:val="20"/>
          <w:lang w:val="it-IT"/>
        </w:rPr>
        <w:t>3</w:t>
      </w:r>
      <w:r w:rsidRPr="005E7088">
        <w:rPr>
          <w:rFonts w:asciiTheme="minorHAnsi" w:hAnsiTheme="minorHAnsi" w:cstheme="minorHAnsi"/>
          <w:b/>
          <w:sz w:val="20"/>
          <w:lang w:val="it-IT"/>
        </w:rPr>
        <w:t xml:space="preserve"> macrocategorie di</w:t>
      </w:r>
      <w:r w:rsidR="005B2E25" w:rsidRPr="005E7088">
        <w:rPr>
          <w:rFonts w:asciiTheme="minorHAnsi" w:hAnsiTheme="minorHAnsi" w:cstheme="minorHAnsi"/>
          <w:b/>
          <w:sz w:val="20"/>
          <w:lang w:val="it-IT"/>
        </w:rPr>
        <w:t xml:space="preserve"> </w:t>
      </w:r>
      <w:r w:rsidRPr="005E7088">
        <w:rPr>
          <w:rFonts w:asciiTheme="minorHAnsi" w:hAnsiTheme="minorHAnsi" w:cstheme="minorHAnsi"/>
          <w:b/>
          <w:sz w:val="20"/>
          <w:lang w:val="it-IT"/>
        </w:rPr>
        <w:t>processi.</w:t>
      </w:r>
    </w:p>
    <w:p w14:paraId="44736173" w14:textId="77777777" w:rsidR="00FF56BF" w:rsidRPr="005E7088" w:rsidRDefault="00FF56BF" w:rsidP="00EE2FB5">
      <w:pPr>
        <w:tabs>
          <w:tab w:val="left" w:pos="9214"/>
        </w:tabs>
        <w:spacing w:line="240" w:lineRule="auto"/>
        <w:ind w:right="-142"/>
        <w:rPr>
          <w:rFonts w:asciiTheme="minorHAnsi" w:hAnsiTheme="minorHAnsi" w:cstheme="minorHAnsi"/>
          <w:spacing w:val="11"/>
          <w:sz w:val="20"/>
          <w:lang w:val="it-IT"/>
        </w:rPr>
      </w:pPr>
    </w:p>
    <w:tbl>
      <w:tblPr>
        <w:tblStyle w:val="Tabellagriglia1chiara-colore2"/>
        <w:tblW w:w="0" w:type="auto"/>
        <w:tblLook w:val="04A0" w:firstRow="1" w:lastRow="0" w:firstColumn="1" w:lastColumn="0" w:noHBand="0" w:noVBand="1"/>
      </w:tblPr>
      <w:tblGrid>
        <w:gridCol w:w="523"/>
        <w:gridCol w:w="3828"/>
        <w:gridCol w:w="4956"/>
      </w:tblGrid>
      <w:tr w:rsidR="00F257D7" w:rsidRPr="005E7088" w14:paraId="34BBAAC5" w14:textId="77777777" w:rsidTr="00767C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shd w:val="clear" w:color="auto" w:fill="D9D9D9" w:themeFill="background1" w:themeFillShade="D9"/>
          </w:tcPr>
          <w:p w14:paraId="196E6520" w14:textId="77777777" w:rsidR="00F257D7" w:rsidRPr="005E7088" w:rsidRDefault="00F257D7" w:rsidP="00C665C6">
            <w:pPr>
              <w:tabs>
                <w:tab w:val="clear" w:pos="426"/>
              </w:tabs>
              <w:autoSpaceDE w:val="0"/>
              <w:autoSpaceDN w:val="0"/>
              <w:adjustRightInd w:val="0"/>
              <w:spacing w:line="240" w:lineRule="auto"/>
              <w:ind w:right="-106"/>
              <w:jc w:val="center"/>
              <w:rPr>
                <w:rFonts w:asciiTheme="minorHAnsi" w:hAnsiTheme="minorHAnsi" w:cstheme="minorHAnsi"/>
                <w:bCs w:val="0"/>
                <w:sz w:val="20"/>
                <w:lang w:val="it-IT"/>
              </w:rPr>
            </w:pPr>
            <w:r w:rsidRPr="005E7088">
              <w:rPr>
                <w:rFonts w:asciiTheme="minorHAnsi" w:hAnsiTheme="minorHAnsi" w:cstheme="minorHAnsi"/>
                <w:sz w:val="20"/>
                <w:lang w:val="it-IT"/>
              </w:rPr>
              <w:t>Rif.</w:t>
            </w:r>
          </w:p>
        </w:tc>
        <w:tc>
          <w:tcPr>
            <w:tcW w:w="3828" w:type="dxa"/>
            <w:shd w:val="clear" w:color="auto" w:fill="D9D9D9" w:themeFill="background1" w:themeFillShade="D9"/>
          </w:tcPr>
          <w:p w14:paraId="3B2A4921" w14:textId="77777777" w:rsidR="00F257D7" w:rsidRPr="005E7088"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5E7088">
              <w:rPr>
                <w:rFonts w:asciiTheme="minorHAnsi" w:hAnsiTheme="minorHAnsi" w:cstheme="minorHAnsi"/>
                <w:sz w:val="20"/>
                <w:lang w:val="it-IT"/>
              </w:rPr>
              <w:t>Macrocategoria</w:t>
            </w:r>
          </w:p>
        </w:tc>
        <w:tc>
          <w:tcPr>
            <w:tcW w:w="4956" w:type="dxa"/>
            <w:shd w:val="clear" w:color="auto" w:fill="D9D9D9" w:themeFill="background1" w:themeFillShade="D9"/>
          </w:tcPr>
          <w:p w14:paraId="60443BEC" w14:textId="77777777" w:rsidR="00F257D7" w:rsidRPr="005E7088"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5E7088">
              <w:rPr>
                <w:rFonts w:asciiTheme="minorHAnsi" w:hAnsiTheme="minorHAnsi" w:cstheme="minorHAnsi"/>
                <w:sz w:val="20"/>
                <w:lang w:val="it-IT"/>
              </w:rPr>
              <w:t>Attività sensibili</w:t>
            </w:r>
          </w:p>
        </w:tc>
      </w:tr>
      <w:tr w:rsidR="00F257D7" w:rsidRPr="00C41936" w14:paraId="049B8E61" w14:textId="77777777" w:rsidTr="00767CE4">
        <w:tc>
          <w:tcPr>
            <w:cnfStyle w:val="001000000000" w:firstRow="0" w:lastRow="0" w:firstColumn="1" w:lastColumn="0" w:oddVBand="0" w:evenVBand="0" w:oddHBand="0" w:evenHBand="0" w:firstRowFirstColumn="0" w:firstRowLastColumn="0" w:lastRowFirstColumn="0" w:lastRowLastColumn="0"/>
            <w:tcW w:w="523" w:type="dxa"/>
          </w:tcPr>
          <w:p w14:paraId="1E931FD6" w14:textId="77777777" w:rsidR="00F257D7" w:rsidRPr="005E7088" w:rsidRDefault="00F257D7" w:rsidP="00C665C6">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5E7088">
              <w:rPr>
                <w:rFonts w:asciiTheme="minorHAnsi" w:hAnsiTheme="minorHAnsi" w:cstheme="minorHAnsi"/>
                <w:sz w:val="20"/>
                <w:lang w:val="it-IT"/>
              </w:rPr>
              <w:lastRenderedPageBreak/>
              <w:t>1</w:t>
            </w:r>
          </w:p>
        </w:tc>
        <w:tc>
          <w:tcPr>
            <w:tcW w:w="3828" w:type="dxa"/>
          </w:tcPr>
          <w:p w14:paraId="6E7F72C8" w14:textId="77777777" w:rsidR="00C665C6" w:rsidRPr="005E7088" w:rsidRDefault="00421C57" w:rsidP="00C665C6">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bCs/>
                <w:sz w:val="20"/>
                <w:lang w:val="it-IT"/>
              </w:rPr>
              <w:t xml:space="preserve">Gestione rapporti commerciali </w:t>
            </w:r>
          </w:p>
          <w:p w14:paraId="0D39072C" w14:textId="46B6D112" w:rsidR="00F257D7" w:rsidRPr="005E7088" w:rsidRDefault="00421C57" w:rsidP="00C665C6">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bCs/>
                <w:sz w:val="20"/>
                <w:lang w:val="it-IT"/>
              </w:rPr>
              <w:t>con i fornitori</w:t>
            </w:r>
          </w:p>
        </w:tc>
        <w:tc>
          <w:tcPr>
            <w:tcW w:w="4956" w:type="dxa"/>
          </w:tcPr>
          <w:p w14:paraId="5FD4DFD3" w14:textId="5B2428D0" w:rsidR="00F257D7" w:rsidRPr="005E7088" w:rsidRDefault="00C665C6" w:rsidP="00BF4CAD">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bCs/>
                <w:sz w:val="20"/>
                <w:lang w:val="it-IT"/>
              </w:rPr>
              <w:t>Gestione dei rapporti con i fornitori nell’ambito del processo di acquisizione di beni e servizi e relative fasi di negoziazione e contrattazione.</w:t>
            </w:r>
          </w:p>
        </w:tc>
      </w:tr>
      <w:tr w:rsidR="00F257D7" w:rsidRPr="00C41936" w14:paraId="10AED1B5" w14:textId="77777777" w:rsidTr="00767CE4">
        <w:tc>
          <w:tcPr>
            <w:cnfStyle w:val="001000000000" w:firstRow="0" w:lastRow="0" w:firstColumn="1" w:lastColumn="0" w:oddVBand="0" w:evenVBand="0" w:oddHBand="0" w:evenHBand="0" w:firstRowFirstColumn="0" w:firstRowLastColumn="0" w:lastRowFirstColumn="0" w:lastRowLastColumn="0"/>
            <w:tcW w:w="523" w:type="dxa"/>
          </w:tcPr>
          <w:p w14:paraId="024BAD15" w14:textId="77777777" w:rsidR="00F257D7" w:rsidRPr="005E7088" w:rsidRDefault="00F257D7" w:rsidP="00C665C6">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2C3B9EA0" w14:textId="5F30A4A1" w:rsidR="00F257D7" w:rsidRPr="005E7088" w:rsidRDefault="00642ADA" w:rsidP="00C665C6">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5E7088">
              <w:rPr>
                <w:rFonts w:asciiTheme="minorHAnsi" w:hAnsiTheme="minorHAnsi" w:cstheme="minorHAnsi"/>
                <w:sz w:val="20"/>
                <w:lang w:val="it-IT"/>
              </w:rPr>
              <w:t>2</w:t>
            </w:r>
          </w:p>
        </w:tc>
        <w:tc>
          <w:tcPr>
            <w:tcW w:w="3828" w:type="dxa"/>
          </w:tcPr>
          <w:p w14:paraId="0641291D" w14:textId="264B9A17" w:rsidR="00F257D7" w:rsidRPr="005E7088" w:rsidRDefault="00C665C6" w:rsidP="00F67BA8">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bCs/>
                <w:sz w:val="20"/>
                <w:lang w:val="it-IT"/>
              </w:rPr>
              <w:t>P</w:t>
            </w:r>
            <w:r w:rsidR="00F67BA8" w:rsidRPr="005E7088">
              <w:rPr>
                <w:rFonts w:asciiTheme="minorHAnsi" w:hAnsiTheme="minorHAnsi" w:cstheme="minorHAnsi"/>
                <w:bCs/>
                <w:sz w:val="20"/>
                <w:lang w:val="it-IT"/>
              </w:rPr>
              <w:t>redisposizione e gestione delle comunicazioni relative alla situazione economico-patrimoniale e finanziaria della Società</w:t>
            </w:r>
          </w:p>
        </w:tc>
        <w:tc>
          <w:tcPr>
            <w:tcW w:w="4956" w:type="dxa"/>
          </w:tcPr>
          <w:p w14:paraId="0CD2DE82" w14:textId="6D7B0916" w:rsidR="00F257D7" w:rsidRPr="005E7088" w:rsidRDefault="00F67BA8" w:rsidP="00F67BA8">
            <w:pPr>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lang w:val="it-IT"/>
              </w:rPr>
            </w:pPr>
            <w:r w:rsidRPr="005E7088">
              <w:rPr>
                <w:rFonts w:asciiTheme="minorHAnsi" w:hAnsiTheme="minorHAnsi" w:cstheme="minorHAnsi"/>
                <w:bCs/>
                <w:sz w:val="20"/>
                <w:lang w:val="it-IT"/>
              </w:rPr>
              <w:t>Tenuta della contabilità, redazione del bilancio e delle comunicazioni sociali in genere, con particolare riferimento a quelle indirizzate al Comune di Trieste; gestione dei rapporti con il socio unico</w:t>
            </w:r>
            <w:r w:rsidR="002C56C8" w:rsidRPr="005E7088">
              <w:rPr>
                <w:rFonts w:asciiTheme="minorHAnsi" w:hAnsiTheme="minorHAnsi" w:cstheme="minorHAnsi"/>
                <w:bCs/>
                <w:sz w:val="20"/>
                <w:lang w:val="it-IT"/>
              </w:rPr>
              <w:t xml:space="preserve"> con particolare riferimento alle verifiche del budget annuale</w:t>
            </w:r>
            <w:r w:rsidRPr="005E7088">
              <w:rPr>
                <w:rFonts w:asciiTheme="minorHAnsi" w:hAnsiTheme="minorHAnsi" w:cstheme="minorHAnsi"/>
                <w:bCs/>
                <w:sz w:val="20"/>
                <w:lang w:val="it-IT"/>
              </w:rPr>
              <w:t xml:space="preserve">; </w:t>
            </w:r>
            <w:r w:rsidR="002C56C8" w:rsidRPr="005E7088">
              <w:rPr>
                <w:rFonts w:asciiTheme="minorHAnsi" w:hAnsiTheme="minorHAnsi" w:cstheme="minorHAnsi"/>
                <w:bCs/>
                <w:sz w:val="20"/>
                <w:lang w:val="it-IT"/>
              </w:rPr>
              <w:t>g</w:t>
            </w:r>
            <w:r w:rsidRPr="005E7088">
              <w:rPr>
                <w:rFonts w:asciiTheme="minorHAnsi" w:hAnsiTheme="minorHAnsi" w:cstheme="minorHAnsi"/>
                <w:bCs/>
                <w:sz w:val="20"/>
                <w:lang w:val="it-IT"/>
              </w:rPr>
              <w:t>estione degli adempimenti relativi al funzionamento degli organi sociali; conservazione dei documenti societari visionabili da altri soggetti</w:t>
            </w:r>
            <w:r w:rsidRPr="005E7088">
              <w:rPr>
                <w:rFonts w:asciiTheme="minorHAnsi" w:hAnsiTheme="minorHAnsi" w:cstheme="minorHAnsi"/>
                <w:b/>
                <w:bCs/>
                <w:sz w:val="20"/>
                <w:lang w:val="it-IT"/>
              </w:rPr>
              <w:t>.</w:t>
            </w:r>
          </w:p>
        </w:tc>
      </w:tr>
    </w:tbl>
    <w:p w14:paraId="1DAFD43D" w14:textId="6CEBF96D" w:rsidR="008B7062" w:rsidRPr="005E7088" w:rsidRDefault="008B7062" w:rsidP="008B7062">
      <w:pPr>
        <w:pStyle w:val="Elencocontinua"/>
        <w:spacing w:after="0"/>
        <w:ind w:left="0" w:right="-142"/>
        <w:jc w:val="both"/>
        <w:rPr>
          <w:rFonts w:asciiTheme="minorHAnsi" w:hAnsiTheme="minorHAnsi" w:cstheme="minorHAnsi"/>
          <w:sz w:val="20"/>
          <w:szCs w:val="20"/>
        </w:rPr>
      </w:pPr>
    </w:p>
    <w:p w14:paraId="05E85874" w14:textId="77777777" w:rsidR="00881BAD" w:rsidRPr="005E7088" w:rsidRDefault="00881BAD" w:rsidP="00881BAD">
      <w:pPr>
        <w:pStyle w:val="Elencocontinua"/>
        <w:ind w:left="0" w:right="-142"/>
        <w:jc w:val="both"/>
        <w:rPr>
          <w:rFonts w:asciiTheme="minorHAnsi" w:hAnsiTheme="minorHAnsi" w:cstheme="minorHAnsi"/>
          <w:bCs/>
          <w:sz w:val="20"/>
          <w:szCs w:val="20"/>
        </w:rPr>
      </w:pPr>
      <w:r w:rsidRPr="005E7088">
        <w:rPr>
          <w:rFonts w:asciiTheme="minorHAnsi" w:hAnsiTheme="minorHAnsi" w:cstheme="minorHAnsi"/>
          <w:bCs/>
          <w:sz w:val="20"/>
          <w:szCs w:val="20"/>
        </w:rPr>
        <w:t xml:space="preserve">Altre attività sensibili sono quelle attività che presentano rischi di rilevanza penale pur rappresentando condotte </w:t>
      </w:r>
      <w:r w:rsidRPr="005E7088">
        <w:rPr>
          <w:rFonts w:asciiTheme="minorHAnsi" w:hAnsiTheme="minorHAnsi" w:cstheme="minorHAnsi"/>
          <w:b/>
          <w:bCs/>
          <w:sz w:val="20"/>
          <w:szCs w:val="20"/>
        </w:rPr>
        <w:t>strumentali</w:t>
      </w:r>
      <w:r w:rsidRPr="005E7088">
        <w:rPr>
          <w:rFonts w:asciiTheme="minorHAnsi" w:hAnsiTheme="minorHAnsi" w:cstheme="minorHAnsi"/>
          <w:bCs/>
          <w:sz w:val="20"/>
          <w:szCs w:val="20"/>
        </w:rPr>
        <w:t xml:space="preserve">. Le attività strumentali sono le attività che, anche in combinazione con le attività “direttamente” sensibili, favoriscono la realizzazione del reato costituendone spesso, di fatto, la </w:t>
      </w:r>
      <w:r w:rsidRPr="005E7088">
        <w:rPr>
          <w:rFonts w:asciiTheme="minorHAnsi" w:hAnsiTheme="minorHAnsi" w:cstheme="minorHAnsi"/>
          <w:b/>
          <w:bCs/>
          <w:sz w:val="20"/>
          <w:szCs w:val="20"/>
        </w:rPr>
        <w:t>modalità di attuazione</w:t>
      </w:r>
      <w:r w:rsidRPr="005E7088">
        <w:rPr>
          <w:rFonts w:asciiTheme="minorHAnsi" w:hAnsiTheme="minorHAnsi" w:cstheme="minorHAnsi"/>
          <w:bCs/>
          <w:sz w:val="20"/>
          <w:szCs w:val="20"/>
        </w:rPr>
        <w:t>.</w:t>
      </w:r>
    </w:p>
    <w:p w14:paraId="33CCC28F" w14:textId="6B29E123" w:rsidR="00881BAD" w:rsidRPr="005E7088" w:rsidRDefault="00881BAD" w:rsidP="008B7062">
      <w:pPr>
        <w:pStyle w:val="Elencocontinua"/>
        <w:spacing w:after="0"/>
        <w:ind w:left="0" w:right="-142"/>
        <w:jc w:val="both"/>
        <w:rPr>
          <w:rFonts w:asciiTheme="minorHAnsi" w:hAnsiTheme="minorHAnsi" w:cstheme="minorHAnsi"/>
          <w:sz w:val="20"/>
          <w:szCs w:val="20"/>
        </w:rPr>
      </w:pPr>
    </w:p>
    <w:tbl>
      <w:tblPr>
        <w:tblStyle w:val="Tabellasemplice-1"/>
        <w:tblW w:w="0" w:type="auto"/>
        <w:tblLook w:val="04A0" w:firstRow="1" w:lastRow="0" w:firstColumn="1" w:lastColumn="0" w:noHBand="0" w:noVBand="1"/>
      </w:tblPr>
      <w:tblGrid>
        <w:gridCol w:w="576"/>
        <w:gridCol w:w="8770"/>
      </w:tblGrid>
      <w:tr w:rsidR="00A71CB1" w:rsidRPr="005E7088" w14:paraId="00A73886" w14:textId="77777777" w:rsidTr="00C665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shd w:val="clear" w:color="auto" w:fill="D9D9D9" w:themeFill="background1" w:themeFillShade="D9"/>
          </w:tcPr>
          <w:p w14:paraId="6C043F4C" w14:textId="77777777" w:rsidR="00A71CB1" w:rsidRPr="005E7088" w:rsidRDefault="00A71CB1" w:rsidP="003248BC">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5E7088">
              <w:rPr>
                <w:rFonts w:asciiTheme="minorHAnsi" w:hAnsiTheme="minorHAnsi" w:cstheme="minorHAnsi"/>
                <w:sz w:val="20"/>
                <w:lang w:val="it-IT"/>
              </w:rPr>
              <w:t>Rif.</w:t>
            </w:r>
          </w:p>
        </w:tc>
        <w:tc>
          <w:tcPr>
            <w:tcW w:w="8770" w:type="dxa"/>
            <w:shd w:val="clear" w:color="auto" w:fill="D9D9D9" w:themeFill="background1" w:themeFillShade="D9"/>
          </w:tcPr>
          <w:p w14:paraId="79FD2CA9" w14:textId="77777777" w:rsidR="00A71CB1" w:rsidRPr="005E7088" w:rsidRDefault="00A71CB1" w:rsidP="003248BC">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5E7088">
              <w:rPr>
                <w:rFonts w:asciiTheme="minorHAnsi" w:hAnsiTheme="minorHAnsi" w:cstheme="minorHAnsi"/>
                <w:sz w:val="20"/>
                <w:lang w:val="it-IT"/>
              </w:rPr>
              <w:t>Attività sensibili strumentali</w:t>
            </w:r>
          </w:p>
        </w:tc>
      </w:tr>
      <w:tr w:rsidR="00A71CB1" w:rsidRPr="00C41936" w14:paraId="1D154850" w14:textId="77777777" w:rsidTr="00C665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12687A8E" w14:textId="6828A4CE" w:rsidR="00A71CB1" w:rsidRPr="005E7088" w:rsidRDefault="00642ADA" w:rsidP="00C665C6">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5E7088">
              <w:rPr>
                <w:rFonts w:asciiTheme="minorHAnsi" w:hAnsiTheme="minorHAnsi" w:cstheme="minorHAnsi"/>
                <w:sz w:val="20"/>
                <w:lang w:val="it-IT"/>
              </w:rPr>
              <w:t>3</w:t>
            </w:r>
          </w:p>
        </w:tc>
        <w:tc>
          <w:tcPr>
            <w:tcW w:w="8770" w:type="dxa"/>
          </w:tcPr>
          <w:p w14:paraId="4D324887" w14:textId="2F57978E" w:rsidR="00A71CB1" w:rsidRPr="005E7088" w:rsidRDefault="00C665C6" w:rsidP="003248BC">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bCs/>
                <w:sz w:val="20"/>
                <w:lang w:val="it-IT"/>
              </w:rPr>
              <w:t>Assunzione e gestione del personale, progressioni di carriera</w:t>
            </w:r>
          </w:p>
        </w:tc>
      </w:tr>
      <w:tr w:rsidR="00A71CB1" w:rsidRPr="00C41936" w14:paraId="2B70F06B" w14:textId="77777777" w:rsidTr="00C665C6">
        <w:tc>
          <w:tcPr>
            <w:cnfStyle w:val="001000000000" w:firstRow="0" w:lastRow="0" w:firstColumn="1" w:lastColumn="0" w:oddVBand="0" w:evenVBand="0" w:oddHBand="0" w:evenHBand="0" w:firstRowFirstColumn="0" w:firstRowLastColumn="0" w:lastRowFirstColumn="0" w:lastRowLastColumn="0"/>
            <w:tcW w:w="576" w:type="dxa"/>
          </w:tcPr>
          <w:p w14:paraId="589414E0" w14:textId="7A475763" w:rsidR="00A71CB1" w:rsidRPr="005E7088" w:rsidRDefault="00642ADA" w:rsidP="00C665C6">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5E7088">
              <w:rPr>
                <w:rFonts w:asciiTheme="minorHAnsi" w:hAnsiTheme="minorHAnsi" w:cstheme="minorHAnsi"/>
                <w:sz w:val="20"/>
                <w:lang w:val="it-IT"/>
              </w:rPr>
              <w:t>4</w:t>
            </w:r>
          </w:p>
        </w:tc>
        <w:tc>
          <w:tcPr>
            <w:tcW w:w="8770" w:type="dxa"/>
          </w:tcPr>
          <w:p w14:paraId="43F1B9C7" w14:textId="77777777" w:rsidR="00A71CB1" w:rsidRPr="005E7088" w:rsidRDefault="00A71CB1" w:rsidP="003248BC">
            <w:pPr>
              <w:tabs>
                <w:tab w:val="clear" w:pos="426"/>
              </w:tabs>
              <w:autoSpaceDE w:val="0"/>
              <w:autoSpaceDN w:val="0"/>
              <w:adjustRightInd w:val="0"/>
              <w:spacing w:line="240" w:lineRule="auto"/>
              <w:ind w:right="2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sz w:val="20"/>
                <w:lang w:val="it-IT"/>
              </w:rPr>
              <w:t>Acquisizione di beni e servizi</w:t>
            </w:r>
          </w:p>
        </w:tc>
      </w:tr>
      <w:tr w:rsidR="00BB3675" w:rsidRPr="00C41936" w14:paraId="77949CB0" w14:textId="77777777" w:rsidTr="00C665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EEB0910" w14:textId="1DF06807" w:rsidR="00BB3675" w:rsidRPr="005E7088" w:rsidRDefault="00642ADA" w:rsidP="00C665C6">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5E7088">
              <w:rPr>
                <w:rFonts w:asciiTheme="minorHAnsi" w:hAnsiTheme="minorHAnsi" w:cstheme="minorHAnsi"/>
                <w:sz w:val="20"/>
                <w:lang w:val="it-IT"/>
              </w:rPr>
              <w:t>5</w:t>
            </w:r>
          </w:p>
        </w:tc>
        <w:tc>
          <w:tcPr>
            <w:tcW w:w="8770" w:type="dxa"/>
          </w:tcPr>
          <w:p w14:paraId="79C78DB7" w14:textId="22AB6498" w:rsidR="00BB3675" w:rsidRPr="005E7088" w:rsidRDefault="00BB3675" w:rsidP="003248BC">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5E7088">
              <w:rPr>
                <w:rFonts w:asciiTheme="minorHAnsi" w:hAnsiTheme="minorHAnsi" w:cstheme="minorHAnsi"/>
                <w:sz w:val="20"/>
                <w:lang w:val="it-IT"/>
              </w:rPr>
              <w:t>Affidamento di incarichi esterni per attività di consulenza (rappresentazione del fabbisogno, scelta del contraente, obblighi di pubblicità ecc.)</w:t>
            </w:r>
          </w:p>
        </w:tc>
      </w:tr>
      <w:tr w:rsidR="00A71CB1" w:rsidRPr="00C41936" w14:paraId="271A1AA1" w14:textId="77777777" w:rsidTr="00C665C6">
        <w:tc>
          <w:tcPr>
            <w:cnfStyle w:val="001000000000" w:firstRow="0" w:lastRow="0" w:firstColumn="1" w:lastColumn="0" w:oddVBand="0" w:evenVBand="0" w:oddHBand="0" w:evenHBand="0" w:firstRowFirstColumn="0" w:firstRowLastColumn="0" w:lastRowFirstColumn="0" w:lastRowLastColumn="0"/>
            <w:tcW w:w="576" w:type="dxa"/>
          </w:tcPr>
          <w:p w14:paraId="26C40CA5" w14:textId="2AD3A026" w:rsidR="00A71CB1" w:rsidRPr="005E7088" w:rsidRDefault="00642ADA" w:rsidP="00C665C6">
            <w:pPr>
              <w:tabs>
                <w:tab w:val="clear" w:pos="426"/>
              </w:tabs>
              <w:autoSpaceDE w:val="0"/>
              <w:autoSpaceDN w:val="0"/>
              <w:adjustRightInd w:val="0"/>
              <w:spacing w:line="240" w:lineRule="auto"/>
              <w:ind w:right="28"/>
              <w:jc w:val="center"/>
              <w:rPr>
                <w:rFonts w:asciiTheme="minorHAnsi" w:hAnsiTheme="minorHAnsi" w:cstheme="minorHAnsi"/>
                <w:sz w:val="20"/>
                <w:lang w:val="it-IT"/>
              </w:rPr>
            </w:pPr>
            <w:r w:rsidRPr="005E7088">
              <w:rPr>
                <w:rFonts w:asciiTheme="minorHAnsi" w:hAnsiTheme="minorHAnsi" w:cstheme="minorHAnsi"/>
                <w:sz w:val="20"/>
                <w:lang w:val="it-IT"/>
              </w:rPr>
              <w:t>6</w:t>
            </w:r>
          </w:p>
        </w:tc>
        <w:tc>
          <w:tcPr>
            <w:tcW w:w="8770" w:type="dxa"/>
          </w:tcPr>
          <w:p w14:paraId="4A25CC44" w14:textId="77777777" w:rsidR="00A71CB1" w:rsidRPr="005E7088" w:rsidRDefault="00A71CB1" w:rsidP="003248BC">
            <w:pPr>
              <w:tabs>
                <w:tab w:val="clear" w:pos="426"/>
              </w:tabs>
              <w:autoSpaceDE w:val="0"/>
              <w:autoSpaceDN w:val="0"/>
              <w:adjustRightInd w:val="0"/>
              <w:spacing w:line="240" w:lineRule="auto"/>
              <w:ind w:right="2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5E7088">
              <w:rPr>
                <w:rFonts w:asciiTheme="minorHAnsi" w:hAnsiTheme="minorHAnsi" w:cstheme="minorHAnsi"/>
                <w:sz w:val="20"/>
                <w:lang w:val="it-IT"/>
              </w:rPr>
              <w:t>Gestione delle attività di aggiornamento e formazione</w:t>
            </w:r>
          </w:p>
        </w:tc>
      </w:tr>
      <w:tr w:rsidR="00A71CB1" w:rsidRPr="00C41936" w14:paraId="43F7C413" w14:textId="77777777" w:rsidTr="00C665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F7C68BB" w14:textId="13B38FD9" w:rsidR="00A71CB1" w:rsidRPr="005E7088" w:rsidRDefault="00642ADA" w:rsidP="00C665C6">
            <w:pPr>
              <w:tabs>
                <w:tab w:val="clear" w:pos="426"/>
              </w:tabs>
              <w:autoSpaceDE w:val="0"/>
              <w:autoSpaceDN w:val="0"/>
              <w:adjustRightInd w:val="0"/>
              <w:spacing w:line="240" w:lineRule="auto"/>
              <w:ind w:right="28"/>
              <w:jc w:val="center"/>
              <w:rPr>
                <w:rFonts w:asciiTheme="minorHAnsi" w:hAnsiTheme="minorHAnsi" w:cstheme="minorHAnsi"/>
                <w:sz w:val="20"/>
                <w:lang w:val="it-IT"/>
              </w:rPr>
            </w:pPr>
            <w:r w:rsidRPr="005E7088">
              <w:rPr>
                <w:rFonts w:asciiTheme="minorHAnsi" w:hAnsiTheme="minorHAnsi" w:cstheme="minorHAnsi"/>
                <w:sz w:val="20"/>
                <w:lang w:val="it-IT"/>
              </w:rPr>
              <w:t>7</w:t>
            </w:r>
          </w:p>
        </w:tc>
        <w:tc>
          <w:tcPr>
            <w:tcW w:w="8770" w:type="dxa"/>
          </w:tcPr>
          <w:p w14:paraId="52CAAA65" w14:textId="77777777" w:rsidR="00A71CB1" w:rsidRPr="005E7088" w:rsidRDefault="00A71CB1" w:rsidP="003248BC">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5E7088">
              <w:rPr>
                <w:rFonts w:asciiTheme="minorHAnsi" w:hAnsiTheme="minorHAnsi" w:cstheme="minorHAnsi"/>
                <w:sz w:val="20"/>
                <w:lang w:val="it-IT"/>
              </w:rPr>
              <w:t xml:space="preserve">Gestione omaggi e ospitalità; Spese di rappresentanza; Donazione e Sponsorizzazioni </w:t>
            </w:r>
          </w:p>
        </w:tc>
      </w:tr>
    </w:tbl>
    <w:p w14:paraId="163F7359" w14:textId="77777777" w:rsidR="00A71CB1" w:rsidRPr="005E7088" w:rsidRDefault="00A71CB1" w:rsidP="008B7062">
      <w:pPr>
        <w:pStyle w:val="Elencocontinua"/>
        <w:spacing w:after="0"/>
        <w:ind w:left="0" w:right="-142"/>
        <w:jc w:val="both"/>
        <w:rPr>
          <w:rFonts w:asciiTheme="minorHAnsi" w:hAnsiTheme="minorHAnsi" w:cstheme="minorHAnsi"/>
          <w:sz w:val="20"/>
          <w:szCs w:val="20"/>
        </w:rPr>
      </w:pPr>
    </w:p>
    <w:p w14:paraId="7D6DE692" w14:textId="02A3A640" w:rsidR="008B7062" w:rsidRPr="005E7088" w:rsidRDefault="001203CE"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5" w:name="_Toc492479273"/>
      <w:r>
        <w:rPr>
          <w:rFonts w:asciiTheme="minorHAnsi" w:hAnsiTheme="minorHAnsi" w:cstheme="minorHAnsi"/>
          <w:i w:val="0"/>
          <w:sz w:val="20"/>
          <w:lang w:val="it-IT"/>
        </w:rPr>
        <w:t>C</w:t>
      </w:r>
      <w:r w:rsidR="008B7062" w:rsidRPr="005E7088">
        <w:rPr>
          <w:rFonts w:asciiTheme="minorHAnsi" w:hAnsiTheme="minorHAnsi" w:cstheme="minorHAnsi"/>
          <w:i w:val="0"/>
          <w:sz w:val="20"/>
          <w:lang w:val="it-IT"/>
        </w:rPr>
        <w:t>.</w:t>
      </w:r>
      <w:r w:rsidR="00F6022C" w:rsidRPr="005E7088">
        <w:rPr>
          <w:rFonts w:asciiTheme="minorHAnsi" w:hAnsiTheme="minorHAnsi" w:cstheme="minorHAnsi"/>
          <w:i w:val="0"/>
          <w:sz w:val="20"/>
          <w:lang w:val="it-IT"/>
        </w:rPr>
        <w:t>5</w:t>
      </w:r>
      <w:r w:rsidR="00CE3F17" w:rsidRPr="005E7088">
        <w:rPr>
          <w:rFonts w:asciiTheme="minorHAnsi" w:hAnsiTheme="minorHAnsi" w:cstheme="minorHAnsi"/>
          <w:i w:val="0"/>
          <w:sz w:val="20"/>
          <w:lang w:val="it-IT"/>
        </w:rPr>
        <w:t>.</w:t>
      </w:r>
      <w:r w:rsidR="008B7062" w:rsidRPr="005E7088">
        <w:rPr>
          <w:rFonts w:asciiTheme="minorHAnsi" w:hAnsiTheme="minorHAnsi" w:cstheme="minorHAnsi"/>
          <w:i w:val="0"/>
          <w:sz w:val="20"/>
          <w:lang w:val="it-IT"/>
        </w:rPr>
        <w:tab/>
        <w:t>Protocolli di prevenzione</w:t>
      </w:r>
      <w:bookmarkEnd w:id="15"/>
      <w:r w:rsidR="008B7062" w:rsidRPr="005E7088">
        <w:rPr>
          <w:rFonts w:asciiTheme="minorHAnsi" w:hAnsiTheme="minorHAnsi" w:cstheme="minorHAnsi"/>
          <w:i w:val="0"/>
          <w:sz w:val="20"/>
          <w:lang w:val="it-IT"/>
        </w:rPr>
        <w:t xml:space="preserve"> </w:t>
      </w:r>
    </w:p>
    <w:p w14:paraId="7C337B00" w14:textId="77777777" w:rsidR="008B7062" w:rsidRPr="005E7088" w:rsidRDefault="008B7062" w:rsidP="008B7062">
      <w:pPr>
        <w:pStyle w:val="Elencocontinua"/>
        <w:spacing w:after="0"/>
        <w:ind w:left="0" w:right="-142"/>
        <w:jc w:val="both"/>
        <w:rPr>
          <w:rFonts w:asciiTheme="minorHAnsi" w:hAnsiTheme="minorHAnsi" w:cstheme="minorHAnsi"/>
          <w:sz w:val="20"/>
          <w:szCs w:val="20"/>
        </w:rPr>
      </w:pPr>
    </w:p>
    <w:p w14:paraId="5E02BAE4" w14:textId="77777777" w:rsidR="00CE3F17" w:rsidRPr="005E7088" w:rsidRDefault="00CE3F17" w:rsidP="00CE3F17">
      <w:pPr>
        <w:pStyle w:val="Elencocontinua"/>
        <w:spacing w:after="0"/>
        <w:ind w:left="0"/>
        <w:rPr>
          <w:rFonts w:asciiTheme="minorHAnsi" w:hAnsiTheme="minorHAnsi" w:cstheme="minorHAnsi"/>
          <w:sz w:val="20"/>
          <w:szCs w:val="20"/>
        </w:rPr>
      </w:pPr>
      <w:r w:rsidRPr="005E7088">
        <w:rPr>
          <w:rFonts w:asciiTheme="minorHAnsi" w:hAnsiTheme="minorHAnsi" w:cstheme="minorHAnsi"/>
          <w:sz w:val="20"/>
          <w:szCs w:val="20"/>
        </w:rPr>
        <w:t>Il sistema di prevenzione dei controlli perfezionato da Esatto S.p.A. prevede, con riferimento alle attività sensibili sopra individuate, quanto segue.</w:t>
      </w:r>
    </w:p>
    <w:p w14:paraId="29C89B77" w14:textId="03442EF1" w:rsidR="00CE3F17" w:rsidRPr="005E7088" w:rsidRDefault="00CE3F17" w:rsidP="00CE3F17">
      <w:pPr>
        <w:pStyle w:val="Elencocontinua"/>
        <w:spacing w:after="0"/>
        <w:ind w:left="0"/>
        <w:rPr>
          <w:rFonts w:asciiTheme="minorHAnsi" w:hAnsiTheme="minorHAnsi" w:cstheme="minorHAnsi"/>
          <w:sz w:val="20"/>
          <w:szCs w:val="20"/>
        </w:rPr>
      </w:pPr>
    </w:p>
    <w:p w14:paraId="69C992F0" w14:textId="0FC49E41" w:rsidR="006422C3" w:rsidRPr="005E7088" w:rsidRDefault="006422C3" w:rsidP="00CE3F17">
      <w:pPr>
        <w:pStyle w:val="Elencocontinua"/>
        <w:spacing w:after="0"/>
        <w:ind w:left="0"/>
        <w:rPr>
          <w:rFonts w:asciiTheme="minorHAnsi" w:hAnsiTheme="minorHAnsi" w:cstheme="minorHAnsi"/>
          <w:sz w:val="20"/>
          <w:szCs w:val="20"/>
        </w:rPr>
      </w:pPr>
      <w:r w:rsidRPr="005E7088">
        <w:rPr>
          <w:rFonts w:asciiTheme="minorHAnsi" w:hAnsiTheme="minorHAnsi" w:cstheme="minorHAnsi"/>
          <w:b/>
          <w:i/>
          <w:sz w:val="20"/>
          <w:szCs w:val="20"/>
        </w:rPr>
        <w:t>Protocolli di Prevenzione Speci</w:t>
      </w:r>
      <w:r w:rsidR="00D02BAD" w:rsidRPr="005E7088">
        <w:rPr>
          <w:rFonts w:asciiTheme="minorHAnsi" w:hAnsiTheme="minorHAnsi" w:cstheme="minorHAnsi"/>
          <w:b/>
          <w:i/>
          <w:sz w:val="20"/>
          <w:szCs w:val="20"/>
        </w:rPr>
        <w:t>fici</w:t>
      </w:r>
    </w:p>
    <w:p w14:paraId="374C401B" w14:textId="77777777" w:rsidR="006422C3" w:rsidRPr="005E7088" w:rsidRDefault="006422C3" w:rsidP="00D7413C">
      <w:pPr>
        <w:spacing w:line="240" w:lineRule="auto"/>
        <w:ind w:right="-142"/>
        <w:rPr>
          <w:rFonts w:asciiTheme="minorHAnsi" w:hAnsiTheme="minorHAnsi" w:cstheme="minorHAnsi"/>
          <w:bCs/>
          <w:sz w:val="20"/>
          <w:lang w:val="it-IT"/>
        </w:rPr>
      </w:pPr>
    </w:p>
    <w:p w14:paraId="0DBE9124" w14:textId="6C91FAB7" w:rsidR="00D7413C" w:rsidRPr="005E7088" w:rsidRDefault="00D7413C" w:rsidP="00D7413C">
      <w:pPr>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Per le attività sensibili sopra individuate, devono osservarsi le seguenti procedure o regolamenti</w:t>
      </w:r>
      <w:r w:rsidR="001C5527" w:rsidRPr="005E7088">
        <w:rPr>
          <w:rFonts w:asciiTheme="minorHAnsi" w:hAnsiTheme="minorHAnsi" w:cstheme="minorHAnsi"/>
          <w:bCs/>
          <w:sz w:val="20"/>
          <w:lang w:val="it-IT"/>
        </w:rPr>
        <w:t>:</w:t>
      </w:r>
      <w:r w:rsidRPr="005E7088">
        <w:rPr>
          <w:rFonts w:asciiTheme="minorHAnsi" w:hAnsiTheme="minorHAnsi" w:cstheme="minorHAnsi"/>
          <w:bCs/>
          <w:sz w:val="20"/>
          <w:lang w:val="it-IT"/>
        </w:rPr>
        <w:t xml:space="preserve"> </w:t>
      </w:r>
    </w:p>
    <w:p w14:paraId="62D2D1EA" w14:textId="77777777" w:rsidR="00D7413C" w:rsidRPr="005E7088" w:rsidRDefault="00D7413C" w:rsidP="00D7413C">
      <w:pPr>
        <w:pStyle w:val="Paragrafoelenco"/>
        <w:tabs>
          <w:tab w:val="clear" w:pos="426"/>
        </w:tabs>
        <w:autoSpaceDE w:val="0"/>
        <w:autoSpaceDN w:val="0"/>
        <w:adjustRightInd w:val="0"/>
        <w:spacing w:line="240" w:lineRule="auto"/>
        <w:ind w:right="-142"/>
        <w:rPr>
          <w:rFonts w:asciiTheme="minorHAnsi" w:hAnsiTheme="minorHAnsi" w:cstheme="minorHAnsi"/>
          <w:bCs/>
          <w:sz w:val="20"/>
          <w:lang w:val="it-IT"/>
        </w:rPr>
      </w:pPr>
    </w:p>
    <w:p w14:paraId="389A15EF" w14:textId="159D42F2" w:rsidR="00900028" w:rsidRPr="00900028" w:rsidRDefault="00900028"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Pr>
          <w:rFonts w:asciiTheme="minorHAnsi" w:hAnsiTheme="minorHAnsi" w:cstheme="minorHAnsi"/>
          <w:bCs/>
          <w:sz w:val="20"/>
          <w:lang w:val="it-IT"/>
        </w:rPr>
        <w:t>Codice Etico;</w:t>
      </w:r>
    </w:p>
    <w:p w14:paraId="1D0EAF8B" w14:textId="7CC8A620" w:rsidR="006943A0" w:rsidRPr="006943A0" w:rsidRDefault="006943A0"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313C31">
        <w:rPr>
          <w:rFonts w:asciiTheme="minorHAnsi" w:hAnsiTheme="minorHAnsi" w:cstheme="minorHAnsi"/>
          <w:sz w:val="20"/>
          <w:lang w:val="it-IT"/>
        </w:rPr>
        <w:t>Procedura Tracciabilità dei flussi finanziari, uso del contante e contributi economici pubblici;</w:t>
      </w:r>
    </w:p>
    <w:p w14:paraId="21FE4108" w14:textId="3241B021" w:rsidR="00D7413C" w:rsidRPr="005E7088" w:rsidRDefault="00D7413C"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5E7088">
        <w:rPr>
          <w:rFonts w:asciiTheme="minorHAnsi" w:hAnsiTheme="minorHAnsi" w:cstheme="minorHAnsi"/>
          <w:sz w:val="20"/>
          <w:lang w:val="it-IT"/>
        </w:rPr>
        <w:t xml:space="preserve">Regolamento per l’affidamento degli incarichi esterni; </w:t>
      </w:r>
    </w:p>
    <w:p w14:paraId="32118C99" w14:textId="22CC09CE" w:rsidR="00D7413C" w:rsidRPr="006943A0" w:rsidRDefault="00D7413C"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6943A0">
        <w:rPr>
          <w:rFonts w:asciiTheme="minorHAnsi" w:hAnsiTheme="minorHAnsi" w:cstheme="minorHAnsi"/>
          <w:sz w:val="20"/>
          <w:lang w:val="it-IT"/>
        </w:rPr>
        <w:t>Procedura Conflitti di Interesse;</w:t>
      </w:r>
    </w:p>
    <w:p w14:paraId="0A0C81B1" w14:textId="77777777" w:rsidR="006943A0" w:rsidRDefault="006943A0" w:rsidP="00821F36">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6943A0">
        <w:rPr>
          <w:rFonts w:asciiTheme="minorHAnsi" w:hAnsiTheme="minorHAnsi" w:cstheme="minorHAnsi"/>
          <w:sz w:val="20"/>
          <w:lang w:val="it-IT"/>
        </w:rPr>
        <w:t>Procedura Liberalità, donazioni, regali e omaggi;</w:t>
      </w:r>
    </w:p>
    <w:p w14:paraId="7F86EF5E" w14:textId="4E5394FB" w:rsidR="00D7413C" w:rsidRPr="006943A0" w:rsidRDefault="00D7413C" w:rsidP="006943A0">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821F36">
        <w:rPr>
          <w:rFonts w:asciiTheme="minorHAnsi" w:hAnsiTheme="minorHAnsi" w:cstheme="minorHAnsi"/>
          <w:sz w:val="20"/>
          <w:lang w:val="it-IT"/>
        </w:rPr>
        <w:t>Procedura per Regali e Ospitalità</w:t>
      </w:r>
      <w:r w:rsidR="00821F36" w:rsidRPr="00821F36">
        <w:rPr>
          <w:rFonts w:asciiTheme="minorHAnsi" w:hAnsiTheme="minorHAnsi" w:cstheme="minorHAnsi"/>
          <w:sz w:val="20"/>
          <w:lang w:val="it-IT"/>
        </w:rPr>
        <w:t xml:space="preserve"> ricevuti dai Dipendenti di Esatto S.p.A.</w:t>
      </w:r>
      <w:r w:rsidRPr="00821F36">
        <w:rPr>
          <w:rFonts w:asciiTheme="minorHAnsi" w:hAnsiTheme="minorHAnsi" w:cstheme="minorHAnsi"/>
          <w:sz w:val="20"/>
          <w:lang w:val="it-IT"/>
        </w:rPr>
        <w:t xml:space="preserve"> (contenuta nel Codice etico)</w:t>
      </w:r>
      <w:r w:rsidR="007144A8">
        <w:rPr>
          <w:rFonts w:asciiTheme="minorHAnsi" w:hAnsiTheme="minorHAnsi" w:cstheme="minorHAnsi"/>
          <w:sz w:val="20"/>
          <w:lang w:val="it-IT"/>
        </w:rPr>
        <w:t>.</w:t>
      </w:r>
    </w:p>
    <w:p w14:paraId="50BFE103" w14:textId="77777777" w:rsidR="002B1584" w:rsidRPr="005E7088" w:rsidRDefault="002B1584" w:rsidP="002B1584">
      <w:pPr>
        <w:pStyle w:val="Elencocontinua"/>
        <w:spacing w:after="0"/>
        <w:ind w:left="0"/>
        <w:jc w:val="both"/>
        <w:rPr>
          <w:rFonts w:asciiTheme="minorHAnsi" w:hAnsiTheme="minorHAnsi" w:cstheme="minorHAnsi"/>
          <w:bCs/>
          <w:sz w:val="20"/>
          <w:szCs w:val="20"/>
        </w:rPr>
      </w:pPr>
    </w:p>
    <w:p w14:paraId="71277F21" w14:textId="12175B01" w:rsidR="00031ECC" w:rsidRPr="005E7088" w:rsidRDefault="00031ECC" w:rsidP="00FB6937">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t>L’attività sensibile compresa nella macroarea n. 1 è altresì svolta nel rispetto dei seguenti protocolli e principi, che devono essere recepiti anche nelle procedure, regolamenti e circolari interne regolanti tale attività.</w:t>
      </w:r>
    </w:p>
    <w:p w14:paraId="250AFECC" w14:textId="7D0EEDD4" w:rsidR="00031ECC" w:rsidRPr="005E7088" w:rsidRDefault="00031ECC" w:rsidP="00FB6937">
      <w:pPr>
        <w:pStyle w:val="Elencocontinua"/>
        <w:spacing w:after="0"/>
        <w:ind w:left="0" w:right="-142"/>
        <w:jc w:val="both"/>
        <w:rPr>
          <w:rFonts w:asciiTheme="minorHAnsi" w:hAnsiTheme="minorHAnsi" w:cstheme="minorHAnsi"/>
          <w:sz w:val="20"/>
          <w:szCs w:val="20"/>
        </w:rPr>
      </w:pPr>
    </w:p>
    <w:p w14:paraId="40C6DCB8" w14:textId="5BC9F538" w:rsidR="00031ECC" w:rsidRPr="005E7088" w:rsidRDefault="00031ECC" w:rsidP="00FB6937">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La predisposizione dei contratti deve rispettare – per quanto possibile – il format standard indicante le diverse clausole contrattuali di tutela ritenute opportune/necessarie. In ogni caso la Società deve poter effettuare controlli sull’operato del partner con riguardo all’oggetto del contratto/accordo stipulato.</w:t>
      </w:r>
      <w:r w:rsidR="00BB036C">
        <w:rPr>
          <w:rFonts w:asciiTheme="minorHAnsi" w:hAnsiTheme="minorHAnsi" w:cstheme="minorHAnsi"/>
          <w:sz w:val="20"/>
          <w:szCs w:val="20"/>
        </w:rPr>
        <w:t xml:space="preserve"> </w:t>
      </w:r>
    </w:p>
    <w:p w14:paraId="588D7D68" w14:textId="77777777" w:rsidR="00031ECC" w:rsidRPr="005E7088" w:rsidRDefault="00031ECC" w:rsidP="00FB6937">
      <w:pPr>
        <w:pStyle w:val="Elencocontinua"/>
        <w:spacing w:after="0"/>
        <w:ind w:left="0" w:right="-142"/>
        <w:jc w:val="both"/>
        <w:rPr>
          <w:rFonts w:asciiTheme="minorHAnsi" w:hAnsiTheme="minorHAnsi" w:cstheme="minorHAnsi"/>
          <w:sz w:val="20"/>
          <w:szCs w:val="20"/>
        </w:rPr>
      </w:pPr>
    </w:p>
    <w:p w14:paraId="65FC8960" w14:textId="6A3B0986" w:rsidR="00BF2222" w:rsidRPr="005E7088" w:rsidRDefault="002A5750" w:rsidP="00FB6937">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t>L</w:t>
      </w:r>
      <w:r w:rsidR="00031ECC" w:rsidRPr="005E7088">
        <w:rPr>
          <w:rFonts w:asciiTheme="minorHAnsi" w:hAnsiTheme="minorHAnsi" w:cstheme="minorHAnsi"/>
          <w:sz w:val="20"/>
          <w:szCs w:val="20"/>
        </w:rPr>
        <w:t xml:space="preserve">e </w:t>
      </w:r>
      <w:r w:rsidRPr="005E7088">
        <w:rPr>
          <w:rFonts w:asciiTheme="minorHAnsi" w:hAnsiTheme="minorHAnsi" w:cstheme="minorHAnsi"/>
          <w:sz w:val="20"/>
          <w:szCs w:val="20"/>
        </w:rPr>
        <w:t>attività sensibil</w:t>
      </w:r>
      <w:r w:rsidR="00031ECC" w:rsidRPr="005E7088">
        <w:rPr>
          <w:rFonts w:asciiTheme="minorHAnsi" w:hAnsiTheme="minorHAnsi" w:cstheme="minorHAnsi"/>
          <w:sz w:val="20"/>
          <w:szCs w:val="20"/>
        </w:rPr>
        <w:t>i</w:t>
      </w:r>
      <w:r w:rsidRPr="005E7088">
        <w:rPr>
          <w:rFonts w:asciiTheme="minorHAnsi" w:hAnsiTheme="minorHAnsi" w:cstheme="minorHAnsi"/>
          <w:sz w:val="20"/>
          <w:szCs w:val="20"/>
        </w:rPr>
        <w:t xml:space="preserve"> </w:t>
      </w:r>
      <w:r w:rsidR="00031ECC" w:rsidRPr="005E7088">
        <w:rPr>
          <w:rFonts w:asciiTheme="minorHAnsi" w:hAnsiTheme="minorHAnsi" w:cstheme="minorHAnsi"/>
          <w:sz w:val="20"/>
          <w:szCs w:val="20"/>
        </w:rPr>
        <w:t xml:space="preserve">comprese nella macroarea </w:t>
      </w:r>
      <w:r w:rsidRPr="005E7088">
        <w:rPr>
          <w:rFonts w:asciiTheme="minorHAnsi" w:hAnsiTheme="minorHAnsi" w:cstheme="minorHAnsi"/>
          <w:sz w:val="20"/>
          <w:szCs w:val="20"/>
        </w:rPr>
        <w:t xml:space="preserve">n. </w:t>
      </w:r>
      <w:r w:rsidR="00642ADA" w:rsidRPr="005E7088">
        <w:rPr>
          <w:rFonts w:asciiTheme="minorHAnsi" w:hAnsiTheme="minorHAnsi" w:cstheme="minorHAnsi"/>
          <w:sz w:val="20"/>
          <w:szCs w:val="20"/>
        </w:rPr>
        <w:t>2</w:t>
      </w:r>
      <w:r w:rsidRPr="005E7088">
        <w:rPr>
          <w:rFonts w:asciiTheme="minorHAnsi" w:hAnsiTheme="minorHAnsi" w:cstheme="minorHAnsi"/>
          <w:sz w:val="20"/>
          <w:szCs w:val="20"/>
        </w:rPr>
        <w:t xml:space="preserve"> </w:t>
      </w:r>
      <w:proofErr w:type="gramStart"/>
      <w:r w:rsidRPr="005E7088">
        <w:rPr>
          <w:rFonts w:asciiTheme="minorHAnsi" w:hAnsiTheme="minorHAnsi" w:cstheme="minorHAnsi"/>
          <w:sz w:val="20"/>
          <w:szCs w:val="20"/>
        </w:rPr>
        <w:t>è altresì svolta</w:t>
      </w:r>
      <w:proofErr w:type="gramEnd"/>
      <w:r w:rsidRPr="005E7088">
        <w:rPr>
          <w:rFonts w:asciiTheme="minorHAnsi" w:hAnsiTheme="minorHAnsi" w:cstheme="minorHAnsi"/>
          <w:sz w:val="20"/>
          <w:szCs w:val="20"/>
        </w:rPr>
        <w:t xml:space="preserve"> nel rispetto dei seguenti protocolli e principi, che devono essere recepiti anche nelle procedure, regolamenti e circolari interne regolanti tale attività.</w:t>
      </w:r>
    </w:p>
    <w:p w14:paraId="745489AF" w14:textId="6A3302D2" w:rsidR="002A5750" w:rsidRPr="005E7088" w:rsidRDefault="002A5750" w:rsidP="00FB6937">
      <w:pPr>
        <w:pStyle w:val="Elencocontinua"/>
        <w:spacing w:after="0"/>
        <w:ind w:left="0" w:right="-142"/>
        <w:jc w:val="both"/>
        <w:rPr>
          <w:rFonts w:asciiTheme="minorHAnsi" w:hAnsiTheme="minorHAnsi" w:cstheme="minorHAnsi"/>
          <w:sz w:val="20"/>
          <w:szCs w:val="20"/>
        </w:rPr>
      </w:pPr>
    </w:p>
    <w:p w14:paraId="715E8D41" w14:textId="77777777" w:rsidR="00E3484A" w:rsidRPr="005E7088" w:rsidRDefault="002A5750" w:rsidP="002A5750">
      <w:pPr>
        <w:pStyle w:val="Elencocontinua"/>
        <w:spacing w:after="0"/>
        <w:ind w:left="0" w:right="-142"/>
        <w:jc w:val="both"/>
        <w:rPr>
          <w:rFonts w:asciiTheme="minorHAnsi" w:hAnsiTheme="minorHAnsi" w:cstheme="minorHAnsi"/>
          <w:color w:val="000000"/>
          <w:sz w:val="20"/>
          <w:szCs w:val="20"/>
        </w:rPr>
      </w:pPr>
      <w:r w:rsidRPr="005E7088">
        <w:rPr>
          <w:rFonts w:asciiTheme="minorHAnsi" w:hAnsiTheme="minorHAnsi" w:cstheme="minorHAnsi"/>
          <w:b/>
          <w:color w:val="000000"/>
          <w:sz w:val="20"/>
          <w:szCs w:val="20"/>
        </w:rPr>
        <w:sym w:font="Symbol" w:char="F0B7"/>
      </w:r>
      <w:r w:rsidRPr="005E7088">
        <w:rPr>
          <w:rFonts w:asciiTheme="minorHAnsi" w:hAnsiTheme="minorHAnsi" w:cstheme="minorHAnsi"/>
          <w:b/>
          <w:color w:val="000000"/>
          <w:sz w:val="20"/>
          <w:szCs w:val="20"/>
        </w:rPr>
        <w:t xml:space="preserve"> Sono applicate e diffuse al personale coinvolto in attività di predisposizione dei documenti societari, disposizioni aziendali </w:t>
      </w:r>
      <w:r w:rsidRPr="005E7088">
        <w:rPr>
          <w:rFonts w:asciiTheme="minorHAnsi" w:hAnsiTheme="minorHAnsi" w:cstheme="minorHAnsi"/>
          <w:color w:val="000000"/>
          <w:sz w:val="20"/>
          <w:szCs w:val="20"/>
        </w:rPr>
        <w:t xml:space="preserve">che definiscono con chiarezza: </w:t>
      </w:r>
    </w:p>
    <w:p w14:paraId="022A78D0" w14:textId="77777777" w:rsidR="00E3484A" w:rsidRPr="005E7088" w:rsidRDefault="00E3484A" w:rsidP="00E3484A">
      <w:pPr>
        <w:pStyle w:val="Elencocontinua"/>
        <w:spacing w:after="0"/>
        <w:ind w:left="1080" w:right="-142"/>
        <w:jc w:val="both"/>
        <w:rPr>
          <w:rFonts w:asciiTheme="minorHAnsi" w:hAnsiTheme="minorHAnsi" w:cstheme="minorHAnsi"/>
          <w:sz w:val="20"/>
          <w:szCs w:val="20"/>
        </w:rPr>
      </w:pPr>
    </w:p>
    <w:p w14:paraId="4BBF1002" w14:textId="77777777" w:rsidR="00E3484A" w:rsidRPr="005E7088" w:rsidRDefault="002A5750" w:rsidP="00E3484A">
      <w:pPr>
        <w:pStyle w:val="Elencocontinua"/>
        <w:numPr>
          <w:ilvl w:val="0"/>
          <w:numId w:val="35"/>
        </w:numPr>
        <w:spacing w:after="0"/>
        <w:ind w:left="567" w:right="-142" w:hanging="578"/>
        <w:jc w:val="both"/>
        <w:rPr>
          <w:rFonts w:asciiTheme="minorHAnsi" w:hAnsiTheme="minorHAnsi" w:cstheme="minorHAnsi"/>
          <w:sz w:val="20"/>
          <w:szCs w:val="20"/>
        </w:rPr>
      </w:pPr>
      <w:r w:rsidRPr="005E7088">
        <w:rPr>
          <w:rFonts w:asciiTheme="minorHAnsi" w:hAnsiTheme="minorHAnsi" w:cstheme="minorHAnsi"/>
          <w:color w:val="000000"/>
          <w:sz w:val="20"/>
          <w:szCs w:val="20"/>
        </w:rPr>
        <w:lastRenderedPageBreak/>
        <w:t xml:space="preserve">i principi contabili da adottare per la definizione delle informazioni e dei dati sulla situazione economica, patrimoniale e finanziaria della Società; </w:t>
      </w:r>
    </w:p>
    <w:p w14:paraId="63B1FE8A" w14:textId="77777777" w:rsidR="00E3484A" w:rsidRPr="005E7088" w:rsidRDefault="002A5750" w:rsidP="00E3484A">
      <w:pPr>
        <w:pStyle w:val="Elencocontinua"/>
        <w:numPr>
          <w:ilvl w:val="0"/>
          <w:numId w:val="35"/>
        </w:numPr>
        <w:spacing w:after="0"/>
        <w:ind w:left="567" w:right="-142" w:hanging="578"/>
        <w:jc w:val="both"/>
        <w:rPr>
          <w:rFonts w:asciiTheme="minorHAnsi" w:hAnsiTheme="minorHAnsi" w:cstheme="minorHAnsi"/>
          <w:sz w:val="20"/>
          <w:szCs w:val="20"/>
        </w:rPr>
      </w:pPr>
      <w:r w:rsidRPr="005E7088">
        <w:rPr>
          <w:rFonts w:asciiTheme="minorHAnsi" w:hAnsiTheme="minorHAnsi" w:cstheme="minorHAnsi"/>
          <w:color w:val="000000"/>
          <w:sz w:val="20"/>
          <w:szCs w:val="20"/>
        </w:rPr>
        <w:t xml:space="preserve">le modalità operative per la loro contabilizzazione; </w:t>
      </w:r>
    </w:p>
    <w:p w14:paraId="6419F765" w14:textId="5F58985D" w:rsidR="002A5750" w:rsidRPr="005E7088" w:rsidRDefault="002A5750" w:rsidP="00E3484A">
      <w:pPr>
        <w:pStyle w:val="Elencocontinua"/>
        <w:numPr>
          <w:ilvl w:val="0"/>
          <w:numId w:val="35"/>
        </w:numPr>
        <w:spacing w:after="0"/>
        <w:ind w:left="567" w:right="-142" w:hanging="578"/>
        <w:jc w:val="both"/>
        <w:rPr>
          <w:rFonts w:asciiTheme="minorHAnsi" w:hAnsiTheme="minorHAnsi" w:cstheme="minorHAnsi"/>
          <w:sz w:val="20"/>
          <w:szCs w:val="20"/>
        </w:rPr>
      </w:pPr>
      <w:r w:rsidRPr="005E7088">
        <w:rPr>
          <w:rFonts w:asciiTheme="minorHAnsi" w:hAnsiTheme="minorHAnsi" w:cstheme="minorHAnsi"/>
          <w:color w:val="000000"/>
          <w:sz w:val="20"/>
          <w:szCs w:val="20"/>
        </w:rPr>
        <w:t xml:space="preserve">i </w:t>
      </w:r>
      <w:r w:rsidRPr="005E7088">
        <w:rPr>
          <w:rFonts w:asciiTheme="minorHAnsi" w:hAnsiTheme="minorHAnsi" w:cstheme="minorHAnsi"/>
          <w:sz w:val="20"/>
          <w:szCs w:val="20"/>
        </w:rPr>
        <w:t xml:space="preserve">dati e le notizie che è necessario fornire al </w:t>
      </w:r>
      <w:r w:rsidR="00E3484A" w:rsidRPr="005E7088">
        <w:rPr>
          <w:rFonts w:asciiTheme="minorHAnsi" w:hAnsiTheme="minorHAnsi" w:cstheme="minorHAnsi"/>
          <w:sz w:val="20"/>
          <w:szCs w:val="20"/>
        </w:rPr>
        <w:t>r</w:t>
      </w:r>
      <w:r w:rsidRPr="005E7088">
        <w:rPr>
          <w:rFonts w:asciiTheme="minorHAnsi" w:hAnsiTheme="minorHAnsi" w:cstheme="minorHAnsi"/>
          <w:sz w:val="20"/>
          <w:szCs w:val="20"/>
        </w:rPr>
        <w:t>esponsabile del processo di redazione del bilancio in occasione delle chiusure annuali ed infrannuali, nonché le modalità e la tempistica di trasmissione degli stessi (es. predisposizione del calendario delle chiusure contabili)</w:t>
      </w:r>
      <w:r w:rsidRPr="005E7088">
        <w:rPr>
          <w:rFonts w:asciiTheme="minorHAnsi" w:hAnsiTheme="minorHAnsi" w:cstheme="minorHAnsi"/>
          <w:color w:val="000000"/>
          <w:sz w:val="20"/>
          <w:szCs w:val="20"/>
        </w:rPr>
        <w:t xml:space="preserve">. Tali disposizioni sono tempestivamente integrate/aggiornate dalle indicazioni fornite dall'ufficio competente sulla base delle novità nell’ambito della legislazione primaria e secondaria e diffuse ai destinatari sopra indicati. </w:t>
      </w:r>
    </w:p>
    <w:p w14:paraId="1D1DCA89"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2C34A2C1" w14:textId="64DA1328" w:rsidR="002A5750" w:rsidRPr="005E7088" w:rsidRDefault="002458D4"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Ogni </w:t>
      </w:r>
      <w:r w:rsidR="002A5750" w:rsidRPr="005E7088">
        <w:rPr>
          <w:rFonts w:asciiTheme="minorHAnsi" w:hAnsiTheme="minorHAnsi" w:cstheme="minorHAnsi"/>
          <w:b/>
          <w:sz w:val="20"/>
          <w:szCs w:val="20"/>
        </w:rPr>
        <w:t xml:space="preserve">modifica ai dati contabili </w:t>
      </w:r>
      <w:r w:rsidR="002A5750" w:rsidRPr="005E7088">
        <w:rPr>
          <w:rFonts w:asciiTheme="minorHAnsi" w:hAnsiTheme="minorHAnsi" w:cstheme="minorHAnsi"/>
          <w:sz w:val="20"/>
          <w:szCs w:val="20"/>
        </w:rPr>
        <w:t>può essere effettuata solo con l’autorizzazione della funzione che li ha generati.</w:t>
      </w:r>
    </w:p>
    <w:p w14:paraId="7A55932B"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20362B71" w14:textId="1AEFBDEB"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i/>
          <w:sz w:val="20"/>
          <w:szCs w:val="20"/>
        </w:rPr>
        <w:t xml:space="preserve"> </w:t>
      </w:r>
      <w:r w:rsidR="002A5750" w:rsidRPr="005E7088">
        <w:rPr>
          <w:rFonts w:asciiTheme="minorHAnsi" w:hAnsiTheme="minorHAnsi" w:cstheme="minorHAnsi"/>
          <w:sz w:val="20"/>
          <w:szCs w:val="20"/>
        </w:rPr>
        <w:t xml:space="preserve">I dati sono </w:t>
      </w:r>
      <w:r w:rsidR="002A5750" w:rsidRPr="005E7088">
        <w:rPr>
          <w:rFonts w:asciiTheme="minorHAnsi" w:hAnsiTheme="minorHAnsi" w:cstheme="minorHAnsi"/>
          <w:b/>
          <w:sz w:val="20"/>
          <w:szCs w:val="20"/>
        </w:rPr>
        <w:t xml:space="preserve">trasmessi per via informatica </w:t>
      </w:r>
      <w:r w:rsidR="002A5750" w:rsidRPr="005E7088">
        <w:rPr>
          <w:rFonts w:asciiTheme="minorHAnsi" w:hAnsiTheme="minorHAnsi" w:cstheme="minorHAnsi"/>
          <w:sz w:val="20"/>
          <w:szCs w:val="20"/>
        </w:rPr>
        <w:t>in modo che esist</w:t>
      </w:r>
      <w:r w:rsidRPr="005E7088">
        <w:rPr>
          <w:rFonts w:asciiTheme="minorHAnsi" w:hAnsiTheme="minorHAnsi" w:cstheme="minorHAnsi"/>
          <w:sz w:val="20"/>
          <w:szCs w:val="20"/>
        </w:rPr>
        <w:t>a</w:t>
      </w:r>
      <w:r w:rsidR="002A5750" w:rsidRPr="005E7088">
        <w:rPr>
          <w:rFonts w:asciiTheme="minorHAnsi" w:hAnsiTheme="minorHAnsi" w:cstheme="minorHAnsi"/>
          <w:sz w:val="20"/>
          <w:szCs w:val="20"/>
        </w:rPr>
        <w:t xml:space="preserve"> traccia del loro percorso e sia sempre possibile l’identificazione dei soggetti che hanno immesso i dati nel sistema. Più in generale, il sistema informatico utilizzato per la trasmissione di dati e informazioni </w:t>
      </w:r>
      <w:r w:rsidR="002A5750" w:rsidRPr="005E7088">
        <w:rPr>
          <w:rFonts w:asciiTheme="minorHAnsi" w:hAnsiTheme="minorHAnsi" w:cstheme="minorHAnsi"/>
          <w:b/>
          <w:sz w:val="20"/>
          <w:szCs w:val="20"/>
        </w:rPr>
        <w:t xml:space="preserve">garantisce la tracciabilità dei singoli passaggi e l’identificazione delle postazioni che inseriscono i dati </w:t>
      </w:r>
      <w:r w:rsidR="002A5750" w:rsidRPr="005E7088">
        <w:rPr>
          <w:rFonts w:asciiTheme="minorHAnsi" w:hAnsiTheme="minorHAnsi" w:cstheme="minorHAnsi"/>
          <w:sz w:val="20"/>
          <w:szCs w:val="20"/>
        </w:rPr>
        <w:t xml:space="preserve">nel sistema. </w:t>
      </w:r>
    </w:p>
    <w:p w14:paraId="3C9A1E50"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00373E0A" w14:textId="3FFBDEAB" w:rsidR="008F103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642ADA" w:rsidRPr="005E7088">
        <w:rPr>
          <w:rFonts w:asciiTheme="minorHAnsi" w:hAnsiTheme="minorHAnsi" w:cstheme="minorHAnsi"/>
          <w:sz w:val="20"/>
          <w:szCs w:val="20"/>
        </w:rPr>
        <w:t>Predisposizione e costante aggiornamento di</w:t>
      </w:r>
      <w:r w:rsidRPr="005E7088">
        <w:rPr>
          <w:rFonts w:asciiTheme="minorHAnsi" w:hAnsiTheme="minorHAnsi" w:cstheme="minorHAnsi"/>
          <w:sz w:val="20"/>
          <w:szCs w:val="20"/>
        </w:rPr>
        <w:t xml:space="preserve"> un </w:t>
      </w:r>
      <w:r w:rsidRPr="005E7088">
        <w:rPr>
          <w:rFonts w:asciiTheme="minorHAnsi" w:hAnsiTheme="minorHAnsi" w:cstheme="minorHAnsi"/>
          <w:b/>
          <w:sz w:val="20"/>
          <w:szCs w:val="20"/>
        </w:rPr>
        <w:t xml:space="preserve">sistema di controlli </w:t>
      </w:r>
      <w:r w:rsidR="00642ADA" w:rsidRPr="005E7088">
        <w:rPr>
          <w:rFonts w:asciiTheme="minorHAnsi" w:hAnsiTheme="minorHAnsi" w:cstheme="minorHAnsi"/>
          <w:b/>
          <w:sz w:val="20"/>
          <w:szCs w:val="20"/>
        </w:rPr>
        <w:t>interni</w:t>
      </w:r>
      <w:r w:rsidR="00642ADA" w:rsidRPr="005E7088">
        <w:rPr>
          <w:rFonts w:asciiTheme="minorHAnsi" w:hAnsiTheme="minorHAnsi" w:cstheme="minorHAnsi"/>
          <w:sz w:val="20"/>
          <w:szCs w:val="20"/>
        </w:rPr>
        <w:t xml:space="preserve"> </w:t>
      </w:r>
      <w:r w:rsidRPr="005E7088">
        <w:rPr>
          <w:rFonts w:asciiTheme="minorHAnsi" w:hAnsiTheme="minorHAnsi" w:cstheme="minorHAnsi"/>
          <w:sz w:val="20"/>
          <w:szCs w:val="20"/>
        </w:rPr>
        <w:t xml:space="preserve">e </w:t>
      </w:r>
      <w:r w:rsidR="00642ADA" w:rsidRPr="005E7088">
        <w:rPr>
          <w:rFonts w:asciiTheme="minorHAnsi" w:hAnsiTheme="minorHAnsi" w:cstheme="minorHAnsi"/>
          <w:sz w:val="20"/>
          <w:szCs w:val="20"/>
        </w:rPr>
        <w:t xml:space="preserve">di un </w:t>
      </w:r>
      <w:r w:rsidR="00642ADA" w:rsidRPr="005E7088">
        <w:rPr>
          <w:rFonts w:asciiTheme="minorHAnsi" w:hAnsiTheme="minorHAnsi" w:cstheme="minorHAnsi"/>
          <w:b/>
          <w:sz w:val="20"/>
          <w:szCs w:val="20"/>
        </w:rPr>
        <w:t xml:space="preserve">piano delle </w:t>
      </w:r>
      <w:r w:rsidRPr="005E7088">
        <w:rPr>
          <w:rFonts w:asciiTheme="minorHAnsi" w:hAnsiTheme="minorHAnsi" w:cstheme="minorHAnsi"/>
          <w:b/>
          <w:sz w:val="20"/>
          <w:szCs w:val="20"/>
        </w:rPr>
        <w:t>verifiche</w:t>
      </w:r>
      <w:r w:rsidR="00642ADA" w:rsidRPr="005E7088">
        <w:rPr>
          <w:rFonts w:asciiTheme="minorHAnsi" w:hAnsiTheme="minorHAnsi" w:cstheme="minorHAnsi"/>
          <w:sz w:val="20"/>
          <w:szCs w:val="20"/>
        </w:rPr>
        <w:t>.</w:t>
      </w:r>
    </w:p>
    <w:p w14:paraId="60ED296D"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3AB5CD01" w14:textId="055B2706"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La trasmissione a tutti i membri del </w:t>
      </w:r>
      <w:proofErr w:type="gramStart"/>
      <w:r w:rsidR="002A5750" w:rsidRPr="005E7088">
        <w:rPr>
          <w:rFonts w:asciiTheme="minorHAnsi" w:hAnsiTheme="minorHAnsi" w:cstheme="minorHAnsi"/>
          <w:sz w:val="20"/>
          <w:szCs w:val="20"/>
        </w:rPr>
        <w:t>Consiglio di Amministrazione</w:t>
      </w:r>
      <w:proofErr w:type="gramEnd"/>
      <w:r w:rsidRPr="005E7088">
        <w:rPr>
          <w:rFonts w:asciiTheme="minorHAnsi" w:hAnsiTheme="minorHAnsi" w:cstheme="minorHAnsi"/>
          <w:sz w:val="20"/>
          <w:szCs w:val="20"/>
        </w:rPr>
        <w:t xml:space="preserve"> e</w:t>
      </w:r>
      <w:r w:rsidR="002A5750" w:rsidRPr="005E7088">
        <w:rPr>
          <w:rFonts w:asciiTheme="minorHAnsi" w:hAnsiTheme="minorHAnsi" w:cstheme="minorHAnsi"/>
          <w:sz w:val="20"/>
          <w:szCs w:val="20"/>
        </w:rPr>
        <w:t xml:space="preserve"> del Collegio Sindacale della </w:t>
      </w:r>
      <w:r w:rsidR="002A5750" w:rsidRPr="005E7088">
        <w:rPr>
          <w:rFonts w:asciiTheme="minorHAnsi" w:hAnsiTheme="minorHAnsi" w:cstheme="minorHAnsi"/>
          <w:b/>
          <w:sz w:val="20"/>
          <w:szCs w:val="20"/>
        </w:rPr>
        <w:t xml:space="preserve">bozza del bilancio avviene con un congruo anticipo </w:t>
      </w:r>
      <w:r w:rsidR="002A5750" w:rsidRPr="005E7088">
        <w:rPr>
          <w:rFonts w:asciiTheme="minorHAnsi" w:hAnsiTheme="minorHAnsi" w:cstheme="minorHAnsi"/>
          <w:sz w:val="20"/>
          <w:szCs w:val="20"/>
        </w:rPr>
        <w:t>rispetto alla data di approvazione.</w:t>
      </w:r>
    </w:p>
    <w:p w14:paraId="14F4BE4A"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69F6700D" w14:textId="56B9B1A5" w:rsidR="008F103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i/>
          <w:sz w:val="20"/>
          <w:szCs w:val="20"/>
        </w:rPr>
        <w:t xml:space="preserve"> </w:t>
      </w:r>
      <w:r w:rsidRPr="005E7088">
        <w:rPr>
          <w:rFonts w:asciiTheme="minorHAnsi" w:hAnsiTheme="minorHAnsi" w:cstheme="minorHAnsi"/>
          <w:sz w:val="20"/>
          <w:szCs w:val="20"/>
        </w:rPr>
        <w:t>Il Direttore Generale</w:t>
      </w:r>
      <w:r w:rsidR="00E3484A" w:rsidRPr="005E7088">
        <w:rPr>
          <w:rFonts w:asciiTheme="minorHAnsi" w:hAnsiTheme="minorHAnsi" w:cstheme="minorHAnsi"/>
          <w:sz w:val="20"/>
          <w:szCs w:val="20"/>
        </w:rPr>
        <w:t>,</w:t>
      </w:r>
      <w:r w:rsidR="002A5750" w:rsidRPr="005E7088">
        <w:rPr>
          <w:rFonts w:asciiTheme="minorHAnsi" w:hAnsiTheme="minorHAnsi" w:cstheme="minorHAnsi"/>
          <w:sz w:val="20"/>
          <w:szCs w:val="20"/>
        </w:rPr>
        <w:t xml:space="preserve"> o </w:t>
      </w:r>
      <w:r w:rsidRPr="005E7088">
        <w:rPr>
          <w:rFonts w:asciiTheme="minorHAnsi" w:hAnsiTheme="minorHAnsi" w:cstheme="minorHAnsi"/>
          <w:sz w:val="20"/>
          <w:szCs w:val="20"/>
        </w:rPr>
        <w:t>la Contabilità</w:t>
      </w:r>
      <w:r w:rsidR="002A5750" w:rsidRPr="005E7088">
        <w:rPr>
          <w:rFonts w:asciiTheme="minorHAnsi" w:hAnsiTheme="minorHAnsi" w:cstheme="minorHAnsi"/>
          <w:sz w:val="20"/>
          <w:szCs w:val="20"/>
        </w:rPr>
        <w:t xml:space="preserve"> coinvolti nel processo di formazione del bilancio o di altre comunicazioni sociali, rilascia una </w:t>
      </w:r>
      <w:r w:rsidR="002A5750" w:rsidRPr="005E7088">
        <w:rPr>
          <w:rFonts w:asciiTheme="minorHAnsi" w:hAnsiTheme="minorHAnsi" w:cstheme="minorHAnsi"/>
          <w:b/>
          <w:sz w:val="20"/>
          <w:szCs w:val="20"/>
        </w:rPr>
        <w:t>dichiarazione attestante la veridicità e completezza delle informazioni fornite.</w:t>
      </w:r>
    </w:p>
    <w:p w14:paraId="6329D412"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41D687F5" w14:textId="0C34DDB3"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Viene svolta almeno una </w:t>
      </w:r>
      <w:r w:rsidR="002A5750" w:rsidRPr="005E7088">
        <w:rPr>
          <w:rFonts w:asciiTheme="minorHAnsi" w:hAnsiTheme="minorHAnsi" w:cstheme="minorHAnsi"/>
          <w:b/>
          <w:sz w:val="20"/>
          <w:szCs w:val="20"/>
        </w:rPr>
        <w:t xml:space="preserve">riunione annuale tra </w:t>
      </w:r>
      <w:r w:rsidR="000162A2" w:rsidRPr="005E7088">
        <w:rPr>
          <w:rFonts w:asciiTheme="minorHAnsi" w:hAnsiTheme="minorHAnsi" w:cstheme="minorHAnsi"/>
          <w:b/>
          <w:sz w:val="20"/>
          <w:szCs w:val="20"/>
        </w:rPr>
        <w:t xml:space="preserve">il Direttore Generale e </w:t>
      </w:r>
      <w:r w:rsidR="002A5750" w:rsidRPr="005E7088">
        <w:rPr>
          <w:rFonts w:asciiTheme="minorHAnsi" w:hAnsiTheme="minorHAnsi" w:cstheme="minorHAnsi"/>
          <w:b/>
          <w:sz w:val="20"/>
          <w:szCs w:val="20"/>
        </w:rPr>
        <w:t xml:space="preserve">il Collegio Sindacale </w:t>
      </w:r>
      <w:r w:rsidR="002A5750" w:rsidRPr="005E7088">
        <w:rPr>
          <w:rFonts w:asciiTheme="minorHAnsi" w:hAnsiTheme="minorHAnsi" w:cstheme="minorHAnsi"/>
          <w:sz w:val="20"/>
          <w:szCs w:val="20"/>
        </w:rPr>
        <w:t xml:space="preserve">- prima del </w:t>
      </w:r>
      <w:proofErr w:type="gramStart"/>
      <w:r w:rsidR="002A5750" w:rsidRPr="005E7088">
        <w:rPr>
          <w:rFonts w:asciiTheme="minorHAnsi" w:hAnsiTheme="minorHAnsi" w:cstheme="minorHAnsi"/>
          <w:sz w:val="20"/>
          <w:szCs w:val="20"/>
        </w:rPr>
        <w:t>Consiglio di Amministrazione</w:t>
      </w:r>
      <w:proofErr w:type="gramEnd"/>
      <w:r w:rsidR="002A5750" w:rsidRPr="005E7088">
        <w:rPr>
          <w:rFonts w:asciiTheme="minorHAnsi" w:hAnsiTheme="minorHAnsi" w:cstheme="minorHAnsi"/>
          <w:sz w:val="20"/>
          <w:szCs w:val="20"/>
        </w:rPr>
        <w:t xml:space="preserve"> per l’approvazione della bozza di bilancio – che abbia ad oggetto il progetto di bilancio qualora siano emerse eventuali criticità. Di tali riunioni deve essere tenuta traccia, consultabile qualora richiesta dall’Organismo di Vigilanza.</w:t>
      </w:r>
    </w:p>
    <w:p w14:paraId="4C9D2D7D"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061F1C08" w14:textId="2CE0F17E" w:rsidR="00DF0A71" w:rsidRPr="005E7088" w:rsidRDefault="00DF0A71"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Il </w:t>
      </w:r>
      <w:proofErr w:type="gramStart"/>
      <w:r w:rsidRPr="005E7088">
        <w:rPr>
          <w:rFonts w:asciiTheme="minorHAnsi" w:hAnsiTheme="minorHAnsi" w:cstheme="minorHAnsi"/>
          <w:sz w:val="20"/>
          <w:szCs w:val="20"/>
        </w:rPr>
        <w:t>Consiglio di Amministrazione</w:t>
      </w:r>
      <w:proofErr w:type="gramEnd"/>
      <w:r w:rsidRPr="005E7088">
        <w:rPr>
          <w:rFonts w:asciiTheme="minorHAnsi" w:hAnsiTheme="minorHAnsi" w:cstheme="minorHAnsi"/>
          <w:sz w:val="20"/>
          <w:szCs w:val="20"/>
        </w:rPr>
        <w:t xml:space="preserve"> e il Direttore Generale, con riferimento alla predisposizione della documentazione societaria,</w:t>
      </w:r>
      <w:r w:rsidR="00031ECC" w:rsidRPr="005E7088">
        <w:rPr>
          <w:rFonts w:asciiTheme="minorHAnsi" w:hAnsiTheme="minorHAnsi" w:cstheme="minorHAnsi"/>
          <w:sz w:val="20"/>
          <w:szCs w:val="20"/>
        </w:rPr>
        <w:t xml:space="preserve"> collaborano attivamente con </w:t>
      </w:r>
      <w:r w:rsidRPr="005E7088">
        <w:rPr>
          <w:rFonts w:asciiTheme="minorHAnsi" w:hAnsiTheme="minorHAnsi" w:cstheme="minorHAnsi"/>
          <w:sz w:val="20"/>
          <w:szCs w:val="20"/>
        </w:rPr>
        <w:t>gli uffici del Comune di Trieste deputati al controllo sulle attività delle società partecipate</w:t>
      </w:r>
      <w:r w:rsidR="00031ECC" w:rsidRPr="005E7088">
        <w:rPr>
          <w:rFonts w:asciiTheme="minorHAnsi" w:hAnsiTheme="minorHAnsi" w:cstheme="minorHAnsi"/>
          <w:sz w:val="20"/>
          <w:szCs w:val="20"/>
        </w:rPr>
        <w:t>, garantendo massima trasparenza nelle comunicazioni</w:t>
      </w:r>
      <w:r w:rsidRPr="005E7088">
        <w:rPr>
          <w:rFonts w:asciiTheme="minorHAnsi" w:hAnsiTheme="minorHAnsi" w:cstheme="minorHAnsi"/>
          <w:sz w:val="20"/>
          <w:szCs w:val="20"/>
        </w:rPr>
        <w:t>.</w:t>
      </w:r>
    </w:p>
    <w:p w14:paraId="6A7FBCB9"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22958B8F" w14:textId="44E6EF86"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Sono</w:t>
      </w:r>
      <w:r w:rsidR="002A5750" w:rsidRPr="005E7088">
        <w:rPr>
          <w:rFonts w:asciiTheme="minorHAnsi" w:hAnsiTheme="minorHAnsi" w:cstheme="minorHAnsi"/>
          <w:i/>
          <w:sz w:val="20"/>
          <w:szCs w:val="20"/>
        </w:rPr>
        <w:t xml:space="preserve"> </w:t>
      </w:r>
      <w:r w:rsidR="002A5750" w:rsidRPr="005E7088">
        <w:rPr>
          <w:rFonts w:asciiTheme="minorHAnsi" w:hAnsiTheme="minorHAnsi" w:cstheme="minorHAnsi"/>
          <w:color w:val="000000"/>
          <w:sz w:val="20"/>
          <w:szCs w:val="20"/>
        </w:rPr>
        <w:t xml:space="preserve">svolte, oltre che in favore delle funzioni coinvolte nella redazione dei documenti contabili societari, </w:t>
      </w:r>
      <w:r w:rsidR="002A5750" w:rsidRPr="005E7088">
        <w:rPr>
          <w:rFonts w:asciiTheme="minorHAnsi" w:hAnsiTheme="minorHAnsi" w:cstheme="minorHAnsi"/>
          <w:b/>
          <w:color w:val="000000"/>
          <w:sz w:val="20"/>
          <w:szCs w:val="20"/>
        </w:rPr>
        <w:t xml:space="preserve">attività di formazione </w:t>
      </w:r>
      <w:r w:rsidR="002A5750" w:rsidRPr="005E7088">
        <w:rPr>
          <w:rFonts w:asciiTheme="minorHAnsi" w:hAnsiTheme="minorHAnsi" w:cstheme="minorHAnsi"/>
          <w:color w:val="000000"/>
          <w:sz w:val="20"/>
          <w:szCs w:val="20"/>
        </w:rPr>
        <w:t>di base (in merito alle principali nozioni e problematiche giuridiche e contabili), in favore delle funzioni coinvolte nella definizione delle poste valutative dei medesimi documenti.</w:t>
      </w:r>
    </w:p>
    <w:p w14:paraId="2FA3364C"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4D2CF35A" w14:textId="4177E544"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i/>
          <w:sz w:val="20"/>
          <w:szCs w:val="20"/>
        </w:rPr>
        <w:t xml:space="preserve"> </w:t>
      </w:r>
      <w:r w:rsidR="002A5750" w:rsidRPr="005E7088">
        <w:rPr>
          <w:rFonts w:asciiTheme="minorHAnsi" w:hAnsiTheme="minorHAnsi" w:cstheme="minorHAnsi"/>
          <w:sz w:val="20"/>
          <w:szCs w:val="20"/>
        </w:rPr>
        <w:t xml:space="preserve">Sussistono </w:t>
      </w:r>
      <w:r w:rsidR="002A5750" w:rsidRPr="005E7088">
        <w:rPr>
          <w:rFonts w:asciiTheme="minorHAnsi" w:hAnsiTheme="minorHAnsi" w:cstheme="minorHAnsi"/>
          <w:color w:val="000000"/>
          <w:sz w:val="20"/>
          <w:szCs w:val="20"/>
        </w:rPr>
        <w:t xml:space="preserve">regole che identificano ruoli e responsabilità, relativamente alla </w:t>
      </w:r>
      <w:r w:rsidR="002A5750" w:rsidRPr="005E7088">
        <w:rPr>
          <w:rFonts w:asciiTheme="minorHAnsi" w:hAnsiTheme="minorHAnsi" w:cstheme="minorHAnsi"/>
          <w:b/>
          <w:color w:val="000000"/>
          <w:sz w:val="20"/>
          <w:szCs w:val="20"/>
        </w:rPr>
        <w:t>tenuta, conservazione e aggiornamento del fascicolo di bilancio</w:t>
      </w:r>
      <w:r w:rsidR="002A5750" w:rsidRPr="005E7088">
        <w:rPr>
          <w:rFonts w:asciiTheme="minorHAnsi" w:hAnsiTheme="minorHAnsi" w:cstheme="minorHAnsi"/>
          <w:color w:val="000000"/>
          <w:sz w:val="20"/>
          <w:szCs w:val="20"/>
        </w:rPr>
        <w:t xml:space="preserve"> e degli altri documenti contabili societari dalla loro formazione ed eventuale approvazione del </w:t>
      </w:r>
      <w:proofErr w:type="gramStart"/>
      <w:r w:rsidR="002A5750" w:rsidRPr="005E7088">
        <w:rPr>
          <w:rFonts w:asciiTheme="minorHAnsi" w:hAnsiTheme="minorHAnsi" w:cstheme="minorHAnsi"/>
          <w:color w:val="000000"/>
          <w:sz w:val="20"/>
          <w:szCs w:val="20"/>
        </w:rPr>
        <w:t>Consiglio di Amministrazione</w:t>
      </w:r>
      <w:proofErr w:type="gramEnd"/>
      <w:r w:rsidR="002A5750" w:rsidRPr="005E7088">
        <w:rPr>
          <w:rFonts w:asciiTheme="minorHAnsi" w:hAnsiTheme="minorHAnsi" w:cstheme="minorHAnsi"/>
          <w:color w:val="000000"/>
          <w:sz w:val="20"/>
          <w:szCs w:val="20"/>
        </w:rPr>
        <w:t xml:space="preserve"> al deposito e pubblicazione (anche informatica) dello stesso e alla relativa archiviazione.</w:t>
      </w:r>
    </w:p>
    <w:p w14:paraId="3C67F7AA"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73B7C4F4" w14:textId="2339E3FE"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Sono assegnati con chiarezza i </w:t>
      </w:r>
      <w:r w:rsidR="002A5750" w:rsidRPr="005E7088">
        <w:rPr>
          <w:rFonts w:asciiTheme="minorHAnsi" w:hAnsiTheme="minorHAnsi" w:cstheme="minorHAnsi"/>
          <w:b/>
          <w:sz w:val="20"/>
          <w:szCs w:val="20"/>
        </w:rPr>
        <w:t xml:space="preserve">ruoli e le responsabilità dei soggetti coinvolti </w:t>
      </w:r>
      <w:r w:rsidR="002A5750" w:rsidRPr="005E7088">
        <w:rPr>
          <w:rFonts w:asciiTheme="minorHAnsi" w:hAnsiTheme="minorHAnsi" w:cstheme="minorHAnsi"/>
          <w:sz w:val="20"/>
          <w:szCs w:val="20"/>
        </w:rPr>
        <w:t>nelle diverse fasi del processo sensibile (</w:t>
      </w:r>
      <w:r w:rsidR="00E3484A" w:rsidRPr="005E7088">
        <w:rPr>
          <w:rFonts w:asciiTheme="minorHAnsi" w:hAnsiTheme="minorHAnsi" w:cstheme="minorHAnsi"/>
          <w:sz w:val="20"/>
          <w:szCs w:val="20"/>
        </w:rPr>
        <w:t>i.</w:t>
      </w:r>
      <w:r w:rsidR="002A5750" w:rsidRPr="005E7088">
        <w:rPr>
          <w:rFonts w:asciiTheme="minorHAnsi" w:hAnsiTheme="minorHAnsi" w:cstheme="minorHAnsi"/>
          <w:sz w:val="20"/>
          <w:szCs w:val="20"/>
        </w:rPr>
        <w:t xml:space="preserve">e. </w:t>
      </w:r>
      <w:r w:rsidR="00E3484A" w:rsidRPr="005E7088">
        <w:rPr>
          <w:rFonts w:asciiTheme="minorHAnsi" w:hAnsiTheme="minorHAnsi" w:cstheme="minorHAnsi"/>
          <w:sz w:val="20"/>
          <w:szCs w:val="20"/>
        </w:rPr>
        <w:t xml:space="preserve">formazione </w:t>
      </w:r>
      <w:r w:rsidR="002A5750" w:rsidRPr="005E7088">
        <w:rPr>
          <w:rFonts w:asciiTheme="minorHAnsi" w:hAnsiTheme="minorHAnsi" w:cstheme="minorHAnsi"/>
          <w:sz w:val="20"/>
          <w:szCs w:val="20"/>
        </w:rPr>
        <w:t xml:space="preserve">del </w:t>
      </w:r>
      <w:r w:rsidR="00E3484A" w:rsidRPr="005E7088">
        <w:rPr>
          <w:rFonts w:asciiTheme="minorHAnsi" w:hAnsiTheme="minorHAnsi" w:cstheme="minorHAnsi"/>
          <w:sz w:val="20"/>
          <w:szCs w:val="20"/>
        </w:rPr>
        <w:t xml:space="preserve">fascicolo di </w:t>
      </w:r>
      <w:r w:rsidR="002A5750" w:rsidRPr="005E7088">
        <w:rPr>
          <w:rFonts w:asciiTheme="minorHAnsi" w:hAnsiTheme="minorHAnsi" w:cstheme="minorHAnsi"/>
          <w:sz w:val="20"/>
          <w:szCs w:val="20"/>
        </w:rPr>
        <w:t>bilancio).</w:t>
      </w:r>
    </w:p>
    <w:p w14:paraId="2071F45A" w14:textId="77777777" w:rsidR="00E3484A" w:rsidRPr="005E7088" w:rsidRDefault="00E3484A" w:rsidP="002A5750">
      <w:pPr>
        <w:pStyle w:val="Elencocontinua"/>
        <w:spacing w:after="0"/>
        <w:ind w:left="0" w:right="-142"/>
        <w:jc w:val="both"/>
        <w:rPr>
          <w:rFonts w:asciiTheme="minorHAnsi" w:hAnsiTheme="minorHAnsi" w:cstheme="minorHAnsi"/>
          <w:sz w:val="20"/>
          <w:szCs w:val="20"/>
        </w:rPr>
      </w:pPr>
    </w:p>
    <w:p w14:paraId="4200230E" w14:textId="79BF502B" w:rsidR="002A5750" w:rsidRPr="005E7088" w:rsidRDefault="008F1030" w:rsidP="002A5750">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La Società applica, come </w:t>
      </w:r>
      <w:r w:rsidR="00E3484A" w:rsidRPr="005E7088">
        <w:rPr>
          <w:rFonts w:asciiTheme="minorHAnsi" w:hAnsiTheme="minorHAnsi" w:cstheme="minorHAnsi"/>
          <w:sz w:val="20"/>
          <w:szCs w:val="20"/>
        </w:rPr>
        <w:t>P</w:t>
      </w:r>
      <w:r w:rsidR="002A5750" w:rsidRPr="005E7088">
        <w:rPr>
          <w:rFonts w:asciiTheme="minorHAnsi" w:hAnsiTheme="minorHAnsi" w:cstheme="minorHAnsi"/>
          <w:sz w:val="20"/>
          <w:szCs w:val="20"/>
        </w:rPr>
        <w:t xml:space="preserve">rincipi </w:t>
      </w:r>
      <w:r w:rsidR="00E3484A" w:rsidRPr="005E7088">
        <w:rPr>
          <w:rFonts w:asciiTheme="minorHAnsi" w:hAnsiTheme="minorHAnsi" w:cstheme="minorHAnsi"/>
          <w:sz w:val="20"/>
          <w:szCs w:val="20"/>
        </w:rPr>
        <w:t>G</w:t>
      </w:r>
      <w:r w:rsidR="002A5750" w:rsidRPr="005E7088">
        <w:rPr>
          <w:rFonts w:asciiTheme="minorHAnsi" w:hAnsiTheme="minorHAnsi" w:cstheme="minorHAnsi"/>
          <w:sz w:val="20"/>
          <w:szCs w:val="20"/>
        </w:rPr>
        <w:t xml:space="preserve">enerali di Comportamento, </w:t>
      </w:r>
      <w:r w:rsidR="002A5750" w:rsidRPr="005E7088">
        <w:rPr>
          <w:rFonts w:asciiTheme="minorHAnsi" w:hAnsiTheme="minorHAnsi" w:cstheme="minorHAnsi"/>
          <w:b/>
          <w:sz w:val="20"/>
          <w:szCs w:val="20"/>
        </w:rPr>
        <w:t xml:space="preserve">norme comportamentali per i dipendenti </w:t>
      </w:r>
      <w:r w:rsidR="002A5750" w:rsidRPr="005E7088">
        <w:rPr>
          <w:rFonts w:asciiTheme="minorHAnsi" w:hAnsiTheme="minorHAnsi" w:cstheme="minorHAnsi"/>
          <w:sz w:val="20"/>
          <w:szCs w:val="20"/>
        </w:rPr>
        <w:t>coinvolti nelle attività di formazione/redazione del bilancio di esercizio che prevedo</w:t>
      </w:r>
      <w:r w:rsidR="00DF0A71" w:rsidRPr="005E7088">
        <w:rPr>
          <w:rFonts w:asciiTheme="minorHAnsi" w:hAnsiTheme="minorHAnsi" w:cstheme="minorHAnsi"/>
          <w:sz w:val="20"/>
          <w:szCs w:val="20"/>
        </w:rPr>
        <w:t>no</w:t>
      </w:r>
      <w:r w:rsidR="002A5750" w:rsidRPr="005E7088">
        <w:rPr>
          <w:rFonts w:asciiTheme="minorHAnsi" w:hAnsiTheme="minorHAnsi" w:cstheme="minorHAnsi"/>
          <w:sz w:val="20"/>
          <w:szCs w:val="20"/>
        </w:rPr>
        <w:t xml:space="preserve"> </w:t>
      </w:r>
      <w:r w:rsidR="002A5750" w:rsidRPr="005E7088">
        <w:rPr>
          <w:rFonts w:asciiTheme="minorHAnsi" w:hAnsiTheme="minorHAnsi" w:cstheme="minorHAnsi"/>
          <w:b/>
          <w:sz w:val="20"/>
          <w:szCs w:val="20"/>
        </w:rPr>
        <w:t xml:space="preserve">comportamenti di correttezza e diligenza </w:t>
      </w:r>
      <w:r w:rsidR="002A5750" w:rsidRPr="005E7088">
        <w:rPr>
          <w:rFonts w:asciiTheme="minorHAnsi" w:hAnsiTheme="minorHAnsi" w:cstheme="minorHAnsi"/>
          <w:sz w:val="20"/>
          <w:szCs w:val="20"/>
        </w:rPr>
        <w:t>(ad esempio il dovere di prestare la massima collaborazione; di fornire con completezza e chiarezza le informazioni richieste; di processare o fornire dati ed elaborazioni con accuratezza, ecc.).</w:t>
      </w:r>
    </w:p>
    <w:p w14:paraId="4C4DF31B" w14:textId="77777777" w:rsidR="00E3484A" w:rsidRPr="005E7088" w:rsidRDefault="00E3484A" w:rsidP="002A5750">
      <w:pPr>
        <w:pStyle w:val="Elencocontinua"/>
        <w:tabs>
          <w:tab w:val="num" w:pos="851"/>
        </w:tabs>
        <w:spacing w:after="0"/>
        <w:ind w:left="0" w:right="-142"/>
        <w:jc w:val="both"/>
        <w:rPr>
          <w:rFonts w:asciiTheme="minorHAnsi" w:hAnsiTheme="minorHAnsi" w:cstheme="minorHAnsi"/>
          <w:sz w:val="20"/>
          <w:szCs w:val="20"/>
        </w:rPr>
      </w:pPr>
    </w:p>
    <w:p w14:paraId="5C0BEDFD" w14:textId="7EEC5A37" w:rsidR="002A5750" w:rsidRPr="005E7088" w:rsidRDefault="008F1030" w:rsidP="002A5750">
      <w:pPr>
        <w:pStyle w:val="Elencocontinua"/>
        <w:tabs>
          <w:tab w:val="num" w:pos="851"/>
        </w:tabs>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sz w:val="20"/>
          <w:szCs w:val="20"/>
        </w:rPr>
        <w:t xml:space="preserve">Sono definite le </w:t>
      </w:r>
      <w:r w:rsidR="002A5750" w:rsidRPr="005E7088">
        <w:rPr>
          <w:rFonts w:asciiTheme="minorHAnsi" w:hAnsiTheme="minorHAnsi" w:cstheme="minorHAnsi"/>
          <w:b/>
          <w:sz w:val="20"/>
          <w:szCs w:val="20"/>
        </w:rPr>
        <w:t xml:space="preserve">modalità di gestione degli adempimenti </w:t>
      </w:r>
      <w:r w:rsidR="002A5750" w:rsidRPr="005E7088">
        <w:rPr>
          <w:rFonts w:asciiTheme="minorHAnsi" w:hAnsiTheme="minorHAnsi" w:cstheme="minorHAnsi"/>
          <w:sz w:val="20"/>
          <w:szCs w:val="20"/>
        </w:rPr>
        <w:t xml:space="preserve">relativi al funzionamento degli organi sociali, ed in particolare: i) la predisposizione dei documenti necessari allo svolgimento delle adunanze del </w:t>
      </w:r>
      <w:proofErr w:type="gramStart"/>
      <w:r w:rsidR="002A5750" w:rsidRPr="005E7088">
        <w:rPr>
          <w:rFonts w:asciiTheme="minorHAnsi" w:hAnsiTheme="minorHAnsi" w:cstheme="minorHAnsi"/>
          <w:sz w:val="20"/>
          <w:szCs w:val="20"/>
        </w:rPr>
        <w:t>Consiglio di Amministrazione</w:t>
      </w:r>
      <w:proofErr w:type="gramEnd"/>
      <w:r w:rsidR="002A5750" w:rsidRPr="005E7088">
        <w:rPr>
          <w:rFonts w:asciiTheme="minorHAnsi" w:hAnsiTheme="minorHAnsi" w:cstheme="minorHAnsi"/>
          <w:sz w:val="20"/>
          <w:szCs w:val="20"/>
        </w:rPr>
        <w:t xml:space="preserve"> e del Collegio Sindacale e la verbalizzazione delle riunioni degli organi sociali; ii) conservazione dei documenti sui quali gli organi sociali potrebbero esercitare il controllo; iii) l’esercizio del diritto di voto.</w:t>
      </w:r>
    </w:p>
    <w:p w14:paraId="3429B641" w14:textId="77777777" w:rsidR="00E3484A" w:rsidRPr="005E7088" w:rsidRDefault="00E3484A" w:rsidP="002A5750">
      <w:pPr>
        <w:pStyle w:val="Elencocontinua"/>
        <w:tabs>
          <w:tab w:val="num" w:pos="851"/>
        </w:tabs>
        <w:spacing w:after="0"/>
        <w:ind w:left="0" w:right="-142"/>
        <w:jc w:val="both"/>
        <w:rPr>
          <w:rFonts w:asciiTheme="minorHAnsi" w:hAnsiTheme="minorHAnsi" w:cstheme="minorHAnsi"/>
          <w:sz w:val="20"/>
          <w:szCs w:val="20"/>
        </w:rPr>
      </w:pPr>
    </w:p>
    <w:p w14:paraId="6DE22C66" w14:textId="657427DA" w:rsidR="002A5750" w:rsidRPr="005E7088" w:rsidRDefault="008F1030" w:rsidP="002A5750">
      <w:pPr>
        <w:pStyle w:val="Elencocontinua"/>
        <w:tabs>
          <w:tab w:val="num" w:pos="851"/>
        </w:tabs>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lastRenderedPageBreak/>
        <w:sym w:font="Symbol" w:char="F0B7"/>
      </w:r>
      <w:r w:rsidRPr="005E7088">
        <w:rPr>
          <w:rFonts w:asciiTheme="minorHAnsi" w:hAnsiTheme="minorHAnsi" w:cstheme="minorHAnsi"/>
          <w:i/>
          <w:sz w:val="20"/>
          <w:szCs w:val="20"/>
        </w:rPr>
        <w:t xml:space="preserve"> </w:t>
      </w:r>
      <w:r w:rsidR="002A5750" w:rsidRPr="005E7088">
        <w:rPr>
          <w:rFonts w:asciiTheme="minorHAnsi" w:hAnsiTheme="minorHAnsi" w:cstheme="minorHAnsi"/>
          <w:sz w:val="20"/>
          <w:szCs w:val="20"/>
        </w:rPr>
        <w:t xml:space="preserve">Sono formalmente </w:t>
      </w:r>
      <w:r w:rsidR="002A5750" w:rsidRPr="005E7088">
        <w:rPr>
          <w:rFonts w:asciiTheme="minorHAnsi" w:hAnsiTheme="minorHAnsi" w:cstheme="minorHAnsi"/>
          <w:b/>
          <w:sz w:val="20"/>
          <w:szCs w:val="20"/>
        </w:rPr>
        <w:t xml:space="preserve">assegnate le responsabilità interne per la gestione </w:t>
      </w:r>
      <w:r w:rsidR="002A5750" w:rsidRPr="005E7088">
        <w:rPr>
          <w:rFonts w:asciiTheme="minorHAnsi" w:hAnsiTheme="minorHAnsi" w:cstheme="minorHAnsi"/>
          <w:sz w:val="20"/>
          <w:szCs w:val="20"/>
        </w:rPr>
        <w:t>degli adempimenti relativi al funzionamento degli organi sociali, ovvero per la tenuta, trascrizione e conservazione dei registri contabili e dei libri sociali nel rispetto delle disposizioni normative.</w:t>
      </w:r>
    </w:p>
    <w:p w14:paraId="5611BDDD" w14:textId="77777777" w:rsidR="00E3484A" w:rsidRPr="005E7088" w:rsidRDefault="00E3484A" w:rsidP="002A5750">
      <w:pPr>
        <w:pStyle w:val="Elencocontinua"/>
        <w:tabs>
          <w:tab w:val="num" w:pos="851"/>
        </w:tabs>
        <w:spacing w:after="0"/>
        <w:ind w:left="0" w:right="-142"/>
        <w:jc w:val="both"/>
        <w:rPr>
          <w:rFonts w:asciiTheme="minorHAnsi" w:hAnsiTheme="minorHAnsi" w:cstheme="minorHAnsi"/>
          <w:sz w:val="20"/>
          <w:szCs w:val="20"/>
        </w:rPr>
      </w:pPr>
    </w:p>
    <w:p w14:paraId="3B804F85" w14:textId="3F41B035" w:rsidR="002A5750" w:rsidRPr="005E7088" w:rsidRDefault="008F1030" w:rsidP="002A5750">
      <w:pPr>
        <w:pStyle w:val="Elencocontinua"/>
        <w:tabs>
          <w:tab w:val="num" w:pos="851"/>
        </w:tabs>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sym w:font="Symbol" w:char="F0B7"/>
      </w:r>
      <w:r w:rsidRPr="005E7088">
        <w:rPr>
          <w:rFonts w:asciiTheme="minorHAnsi" w:hAnsiTheme="minorHAnsi" w:cstheme="minorHAnsi"/>
          <w:sz w:val="20"/>
          <w:szCs w:val="20"/>
        </w:rPr>
        <w:t xml:space="preserve"> </w:t>
      </w:r>
      <w:r w:rsidR="002A5750" w:rsidRPr="005E7088">
        <w:rPr>
          <w:rFonts w:asciiTheme="minorHAnsi" w:hAnsiTheme="minorHAnsi" w:cstheme="minorHAnsi"/>
          <w:b/>
          <w:sz w:val="20"/>
          <w:szCs w:val="20"/>
        </w:rPr>
        <w:t xml:space="preserve">La documentazione </w:t>
      </w:r>
      <w:r w:rsidR="002A5750" w:rsidRPr="005E7088">
        <w:rPr>
          <w:rFonts w:asciiTheme="minorHAnsi" w:hAnsiTheme="minorHAnsi" w:cstheme="minorHAnsi"/>
          <w:sz w:val="20"/>
          <w:szCs w:val="20"/>
        </w:rPr>
        <w:t xml:space="preserve">rilevante, l'ordine del giorno, le convocazioni, le delibere, i verbali sono messi agli atti societari, </w:t>
      </w:r>
      <w:r w:rsidR="002A5750" w:rsidRPr="005E7088">
        <w:rPr>
          <w:rFonts w:asciiTheme="minorHAnsi" w:hAnsiTheme="minorHAnsi" w:cstheme="minorHAnsi"/>
          <w:b/>
          <w:sz w:val="20"/>
          <w:szCs w:val="20"/>
        </w:rPr>
        <w:t>archiviati e conservati</w:t>
      </w:r>
      <w:r w:rsidR="002A5750" w:rsidRPr="005E7088">
        <w:rPr>
          <w:rFonts w:asciiTheme="minorHAnsi" w:hAnsiTheme="minorHAnsi" w:cstheme="minorHAnsi"/>
          <w:sz w:val="20"/>
          <w:szCs w:val="20"/>
        </w:rPr>
        <w:t xml:space="preserve">. </w:t>
      </w:r>
      <w:r w:rsidR="002A5750" w:rsidRPr="005E7088">
        <w:rPr>
          <w:rFonts w:asciiTheme="minorHAnsi" w:hAnsiTheme="minorHAnsi" w:cstheme="minorHAnsi"/>
          <w:b/>
          <w:sz w:val="20"/>
          <w:szCs w:val="20"/>
        </w:rPr>
        <w:t xml:space="preserve">Le adunanze </w:t>
      </w:r>
      <w:r w:rsidR="002A5750" w:rsidRPr="005E7088">
        <w:rPr>
          <w:rFonts w:asciiTheme="minorHAnsi" w:hAnsiTheme="minorHAnsi" w:cstheme="minorHAnsi"/>
          <w:sz w:val="20"/>
          <w:szCs w:val="20"/>
        </w:rPr>
        <w:t xml:space="preserve">del </w:t>
      </w:r>
      <w:proofErr w:type="gramStart"/>
      <w:r w:rsidR="002A5750" w:rsidRPr="005E7088">
        <w:rPr>
          <w:rFonts w:asciiTheme="minorHAnsi" w:hAnsiTheme="minorHAnsi" w:cstheme="minorHAnsi"/>
          <w:sz w:val="20"/>
          <w:szCs w:val="20"/>
        </w:rPr>
        <w:t>Consiglio di Amministrazione</w:t>
      </w:r>
      <w:proofErr w:type="gramEnd"/>
      <w:r w:rsidR="002A5750" w:rsidRPr="005E7088">
        <w:rPr>
          <w:rFonts w:asciiTheme="minorHAnsi" w:hAnsiTheme="minorHAnsi" w:cstheme="minorHAnsi"/>
          <w:sz w:val="20"/>
          <w:szCs w:val="20"/>
        </w:rPr>
        <w:t xml:space="preserve"> e dell’Assemblea dei Soci sono tempestivamente </w:t>
      </w:r>
      <w:r w:rsidR="002A5750" w:rsidRPr="005E7088">
        <w:rPr>
          <w:rFonts w:asciiTheme="minorHAnsi" w:hAnsiTheme="minorHAnsi" w:cstheme="minorHAnsi"/>
          <w:b/>
          <w:sz w:val="20"/>
          <w:szCs w:val="20"/>
        </w:rPr>
        <w:t>verbalizzate sui libri sociali</w:t>
      </w:r>
      <w:r w:rsidR="002A5750" w:rsidRPr="005E7088">
        <w:rPr>
          <w:rFonts w:asciiTheme="minorHAnsi" w:hAnsiTheme="minorHAnsi" w:cstheme="minorHAnsi"/>
          <w:sz w:val="20"/>
          <w:szCs w:val="20"/>
        </w:rPr>
        <w:t>. I soggetti incaricati di svolgere attività di controllo hanno accesso ai libri sociali secondo quanto disposto dalla normativa di riferimento.</w:t>
      </w:r>
    </w:p>
    <w:p w14:paraId="247D7CD9" w14:textId="77777777" w:rsidR="00BF2222" w:rsidRPr="005E7088" w:rsidRDefault="00BF2222" w:rsidP="00FB6937">
      <w:pPr>
        <w:pStyle w:val="Elencocontinua"/>
        <w:spacing w:after="0"/>
        <w:ind w:left="0" w:right="-142"/>
        <w:jc w:val="both"/>
        <w:rPr>
          <w:rFonts w:asciiTheme="minorHAnsi" w:hAnsiTheme="minorHAnsi" w:cstheme="minorHAnsi"/>
          <w:sz w:val="20"/>
          <w:szCs w:val="20"/>
        </w:rPr>
      </w:pPr>
    </w:p>
    <w:p w14:paraId="639585AE" w14:textId="758EDAA0" w:rsidR="00FB6937" w:rsidRPr="005E7088" w:rsidRDefault="00FB6937" w:rsidP="00FB6937">
      <w:pPr>
        <w:pStyle w:val="Elencocontinua"/>
        <w:spacing w:after="0"/>
        <w:ind w:left="0" w:right="-142"/>
        <w:jc w:val="both"/>
        <w:rPr>
          <w:rFonts w:asciiTheme="minorHAnsi" w:hAnsiTheme="minorHAnsi" w:cstheme="minorHAnsi"/>
          <w:sz w:val="20"/>
          <w:szCs w:val="20"/>
        </w:rPr>
      </w:pPr>
      <w:r w:rsidRPr="005E7088">
        <w:rPr>
          <w:rFonts w:asciiTheme="minorHAnsi" w:hAnsiTheme="minorHAnsi" w:cstheme="minorHAnsi"/>
          <w:sz w:val="20"/>
          <w:szCs w:val="20"/>
        </w:rPr>
        <w:t xml:space="preserve">Con riferimento alle attività sensibili </w:t>
      </w:r>
      <w:r w:rsidR="00642ADA" w:rsidRPr="005E7088">
        <w:rPr>
          <w:rFonts w:asciiTheme="minorHAnsi" w:hAnsiTheme="minorHAnsi" w:cstheme="minorHAnsi"/>
          <w:sz w:val="20"/>
          <w:szCs w:val="20"/>
        </w:rPr>
        <w:t xml:space="preserve">strumentali </w:t>
      </w:r>
      <w:r w:rsidRPr="005E7088">
        <w:rPr>
          <w:rFonts w:asciiTheme="minorHAnsi" w:hAnsiTheme="minorHAnsi" w:cstheme="minorHAnsi"/>
          <w:sz w:val="20"/>
          <w:szCs w:val="20"/>
        </w:rPr>
        <w:t xml:space="preserve">n. </w:t>
      </w:r>
      <w:r w:rsidR="00642ADA" w:rsidRPr="005E7088">
        <w:rPr>
          <w:rFonts w:asciiTheme="minorHAnsi" w:hAnsiTheme="minorHAnsi" w:cstheme="minorHAnsi"/>
          <w:sz w:val="20"/>
          <w:szCs w:val="20"/>
        </w:rPr>
        <w:t>3</w:t>
      </w:r>
      <w:r w:rsidRPr="005E7088">
        <w:rPr>
          <w:rFonts w:asciiTheme="minorHAnsi" w:hAnsiTheme="minorHAnsi" w:cstheme="minorHAnsi"/>
          <w:sz w:val="20"/>
          <w:szCs w:val="20"/>
        </w:rPr>
        <w:t xml:space="preserve">, </w:t>
      </w:r>
      <w:r w:rsidR="00642ADA" w:rsidRPr="005E7088">
        <w:rPr>
          <w:rFonts w:asciiTheme="minorHAnsi" w:hAnsiTheme="minorHAnsi" w:cstheme="minorHAnsi"/>
          <w:sz w:val="20"/>
          <w:szCs w:val="20"/>
        </w:rPr>
        <w:t>4</w:t>
      </w:r>
      <w:r w:rsidRPr="005E7088">
        <w:rPr>
          <w:rFonts w:asciiTheme="minorHAnsi" w:hAnsiTheme="minorHAnsi" w:cstheme="minorHAnsi"/>
          <w:sz w:val="20"/>
          <w:szCs w:val="20"/>
        </w:rPr>
        <w:t xml:space="preserve">, </w:t>
      </w:r>
      <w:r w:rsidR="00642ADA" w:rsidRPr="005E7088">
        <w:rPr>
          <w:rFonts w:asciiTheme="minorHAnsi" w:hAnsiTheme="minorHAnsi" w:cstheme="minorHAnsi"/>
          <w:sz w:val="20"/>
          <w:szCs w:val="20"/>
        </w:rPr>
        <w:t>5</w:t>
      </w:r>
      <w:r w:rsidRPr="005E7088">
        <w:rPr>
          <w:rFonts w:asciiTheme="minorHAnsi" w:hAnsiTheme="minorHAnsi" w:cstheme="minorHAnsi"/>
          <w:sz w:val="20"/>
          <w:szCs w:val="20"/>
        </w:rPr>
        <w:t xml:space="preserve">, </w:t>
      </w:r>
      <w:r w:rsidR="00642ADA" w:rsidRPr="005E7088">
        <w:rPr>
          <w:rFonts w:asciiTheme="minorHAnsi" w:hAnsiTheme="minorHAnsi" w:cstheme="minorHAnsi"/>
          <w:sz w:val="20"/>
          <w:szCs w:val="20"/>
        </w:rPr>
        <w:t>6</w:t>
      </w:r>
      <w:r w:rsidRPr="005E7088">
        <w:rPr>
          <w:rFonts w:asciiTheme="minorHAnsi" w:hAnsiTheme="minorHAnsi" w:cstheme="minorHAnsi"/>
          <w:sz w:val="20"/>
          <w:szCs w:val="20"/>
        </w:rPr>
        <w:t xml:space="preserve"> e </w:t>
      </w:r>
      <w:r w:rsidR="00642ADA" w:rsidRPr="005E7088">
        <w:rPr>
          <w:rFonts w:asciiTheme="minorHAnsi" w:hAnsiTheme="minorHAnsi" w:cstheme="minorHAnsi"/>
          <w:sz w:val="20"/>
          <w:szCs w:val="20"/>
        </w:rPr>
        <w:t>7</w:t>
      </w:r>
      <w:r w:rsidRPr="005E7088">
        <w:rPr>
          <w:rFonts w:asciiTheme="minorHAnsi" w:hAnsiTheme="minorHAnsi" w:cstheme="minorHAnsi"/>
          <w:sz w:val="20"/>
          <w:szCs w:val="20"/>
        </w:rPr>
        <w:t xml:space="preserve"> si rimanda a quanto previsto per le Attività Sensibili in Appendice A, in quanto trovano applicazione i medesimi protocolli e principi.</w:t>
      </w:r>
    </w:p>
    <w:p w14:paraId="05AE7C6F" w14:textId="77777777" w:rsidR="003361A4" w:rsidRPr="005E7088" w:rsidRDefault="003361A4" w:rsidP="008B7062">
      <w:pPr>
        <w:tabs>
          <w:tab w:val="left" w:pos="1134"/>
        </w:tabs>
        <w:autoSpaceDE w:val="0"/>
        <w:autoSpaceDN w:val="0"/>
        <w:adjustRightInd w:val="0"/>
        <w:spacing w:line="240" w:lineRule="auto"/>
        <w:ind w:right="-142"/>
        <w:rPr>
          <w:rFonts w:asciiTheme="minorHAnsi" w:hAnsiTheme="minorHAnsi" w:cstheme="minorHAnsi"/>
          <w:bCs/>
          <w:sz w:val="20"/>
          <w:highlight w:val="yellow"/>
          <w:lang w:val="it-IT"/>
        </w:rPr>
      </w:pPr>
    </w:p>
    <w:p w14:paraId="450FA23B" w14:textId="41371CA0" w:rsidR="00642ADA" w:rsidRPr="005E7088" w:rsidRDefault="00642ADA" w:rsidP="001C5527">
      <w:pPr>
        <w:pStyle w:val="Titolo3"/>
        <w:tabs>
          <w:tab w:val="clear" w:pos="426"/>
          <w:tab w:val="left" w:pos="567"/>
        </w:tabs>
        <w:spacing w:before="0" w:after="0" w:line="240" w:lineRule="auto"/>
        <w:ind w:left="0" w:right="-142"/>
        <w:rPr>
          <w:rFonts w:asciiTheme="minorHAnsi" w:hAnsiTheme="minorHAnsi" w:cstheme="minorHAnsi"/>
          <w:b w:val="0"/>
          <w:i w:val="0"/>
          <w:sz w:val="20"/>
          <w:lang w:val="it-IT"/>
        </w:rPr>
      </w:pPr>
      <w:bookmarkStart w:id="16" w:name="_Toc492479275"/>
      <w:r w:rsidRPr="005E7088">
        <w:rPr>
          <w:rFonts w:asciiTheme="minorHAnsi" w:hAnsiTheme="minorHAnsi" w:cstheme="minorHAnsi"/>
          <w:sz w:val="20"/>
          <w:lang w:val="it-IT"/>
        </w:rPr>
        <w:t>Protocolli di Prevenzione Generali</w:t>
      </w:r>
    </w:p>
    <w:p w14:paraId="21F66CD7" w14:textId="77777777" w:rsidR="00642ADA" w:rsidRPr="005E7088" w:rsidRDefault="00642ADA" w:rsidP="00767CE4">
      <w:pPr>
        <w:rPr>
          <w:rFonts w:asciiTheme="minorHAnsi" w:hAnsiTheme="minorHAnsi"/>
          <w:sz w:val="20"/>
          <w:lang w:val="it-IT"/>
        </w:rPr>
      </w:pPr>
    </w:p>
    <w:p w14:paraId="73B8C2CD" w14:textId="29451AF1" w:rsidR="00C25232" w:rsidRPr="005E7088" w:rsidRDefault="00E3484A" w:rsidP="001C5527">
      <w:pPr>
        <w:pStyle w:val="Titolo3"/>
        <w:tabs>
          <w:tab w:val="clear" w:pos="426"/>
          <w:tab w:val="left" w:pos="567"/>
        </w:tabs>
        <w:spacing w:before="0" w:after="0" w:line="240" w:lineRule="auto"/>
        <w:ind w:left="0" w:right="-142"/>
        <w:rPr>
          <w:rFonts w:asciiTheme="minorHAnsi" w:hAnsiTheme="minorHAnsi" w:cstheme="minorHAnsi"/>
          <w:i w:val="0"/>
          <w:sz w:val="20"/>
          <w:lang w:val="it-IT"/>
        </w:rPr>
      </w:pPr>
      <w:r w:rsidRPr="005E7088">
        <w:rPr>
          <w:rFonts w:asciiTheme="minorHAnsi" w:hAnsiTheme="minorHAnsi" w:cstheme="minorHAnsi"/>
          <w:b w:val="0"/>
          <w:i w:val="0"/>
          <w:sz w:val="20"/>
          <w:lang w:val="it-IT"/>
        </w:rPr>
        <w:t>Infine</w:t>
      </w:r>
      <w:r w:rsidR="00177A99" w:rsidRPr="005E7088">
        <w:rPr>
          <w:rFonts w:asciiTheme="minorHAnsi" w:hAnsiTheme="minorHAnsi" w:cstheme="minorHAnsi"/>
          <w:b w:val="0"/>
          <w:i w:val="0"/>
          <w:sz w:val="20"/>
          <w:lang w:val="it-IT"/>
        </w:rPr>
        <w:t>, sempre per le operazioni riguardanti le Aree Sensibili oggetto della presente Appendice, occorre assicurare il rispetto dei seguenti</w:t>
      </w:r>
      <w:r w:rsidR="00177A99" w:rsidRPr="005E7088">
        <w:rPr>
          <w:rFonts w:asciiTheme="minorHAnsi" w:hAnsiTheme="minorHAnsi" w:cstheme="minorHAnsi"/>
          <w:i w:val="0"/>
          <w:sz w:val="20"/>
          <w:lang w:val="it-IT"/>
        </w:rPr>
        <w:t xml:space="preserve"> ulteriori Protocolli Generali di Prevenzione:</w:t>
      </w:r>
    </w:p>
    <w:p w14:paraId="74393B7E" w14:textId="18FBE8CD" w:rsidR="00C25232" w:rsidRPr="005E7088" w:rsidRDefault="00C25232"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p>
    <w:p w14:paraId="1E62A680" w14:textId="1A72B3D9" w:rsidR="001C5527" w:rsidRPr="005E7088" w:rsidRDefault="001C5527" w:rsidP="001C5527">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tutti i soggetti operanti per la Società devono attenersi scupolosamente al rispetto del Codice Etico di Esatto S.p.A.;</w:t>
      </w:r>
    </w:p>
    <w:p w14:paraId="1B59E17E" w14:textId="77777777" w:rsidR="00E3484A" w:rsidRPr="005E7088" w:rsidRDefault="00E3484A" w:rsidP="00E3484A">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osservare tutte le norme di Legge a tutela dell’integrità ed effettività del capitale sociale, sempre nel rispetto dei Principi Generali di Comportamento e delle procedure aziendali, al fine di non ledere le garanzie dei creditori e dei terzi in genere;</w:t>
      </w:r>
    </w:p>
    <w:p w14:paraId="622C6E58" w14:textId="77777777" w:rsidR="00E3484A" w:rsidRPr="005E7088" w:rsidRDefault="00E3484A" w:rsidP="00E3484A">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assicurare il regolare funzionamento della Società e degli organi sociali, garantendo e agevolando ogni forma di controllo interno sulla gestione prevista dalla Legge nonché la libera e corretta formazione della volontà assembleare;</w:t>
      </w:r>
    </w:p>
    <w:p w14:paraId="4F8423AF" w14:textId="5D92226C" w:rsidR="00E3484A" w:rsidRPr="005E7088" w:rsidRDefault="00E3484A" w:rsidP="00E3484A">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coordinare il lavoro svolto con il Collegio Sindacale e l’Organismo di Vigilanza, agevolando ogni forma di controllo interno sulla gestione sociale</w:t>
      </w:r>
    </w:p>
    <w:p w14:paraId="499A3D9D" w14:textId="671298FE" w:rsidR="001C5527" w:rsidRPr="005E7088" w:rsidRDefault="00E3484A"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o</w:t>
      </w:r>
      <w:r w:rsidR="001C5527" w:rsidRPr="005E7088">
        <w:rPr>
          <w:rFonts w:asciiTheme="minorHAnsi" w:hAnsiTheme="minorHAnsi" w:cstheme="minorHAnsi"/>
          <w:sz w:val="20"/>
          <w:szCs w:val="20"/>
        </w:rPr>
        <w:t>gni risorsa finanziaria destinata ad uno scopo deve essere utilizzata esclusivamente per le iniziative e per il conseguimento delle finalità per le quali la risorsa è stata richiesta e ottenuta;</w:t>
      </w:r>
    </w:p>
    <w:p w14:paraId="3D3A83F5"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l’impiego di risorse finanziarie deve essere motivato dal soggetto richiedente, che ne deve attestare la coerenza con le finalità per le quali la risorsa finanziaria è stata richiesta;</w:t>
      </w:r>
    </w:p>
    <w:p w14:paraId="08E51244"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il responsabile dell’Attività Sensibile deve verificare che la documentazione e le informazioni riguardanti la Società siano complete e rappresentino, nel suo contenuto, la situazione di Esatto S.p.A. in modo corretto, attuale, accurato e veritiero;</w:t>
      </w:r>
    </w:p>
    <w:p w14:paraId="56FA8063"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 xml:space="preserve">il responsabile dell’Attività Sensibile deve identificare e utilizzare gli strumenti più adeguati </w:t>
      </w:r>
      <w:proofErr w:type="gramStart"/>
      <w:r w:rsidRPr="005E7088">
        <w:rPr>
          <w:rFonts w:asciiTheme="minorHAnsi" w:hAnsiTheme="minorHAnsi" w:cstheme="minorHAnsi"/>
          <w:sz w:val="20"/>
          <w:szCs w:val="20"/>
        </w:rPr>
        <w:t>per</w:t>
      </w:r>
      <w:proofErr w:type="gramEnd"/>
      <w:r w:rsidRPr="005E7088">
        <w:rPr>
          <w:rFonts w:asciiTheme="minorHAnsi" w:hAnsiTheme="minorHAnsi" w:cstheme="minorHAnsi"/>
          <w:sz w:val="20"/>
          <w:szCs w:val="20"/>
        </w:rPr>
        <w:t xml:space="preserve"> garantire che i documenti societari necessari per gli adempimenti di legge siano verificabili e debitamente archiviati per una eventuale verifica successiva;</w:t>
      </w:r>
    </w:p>
    <w:p w14:paraId="631C2CF4"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 xml:space="preserve">il responsabile dell’Attività Sensibile deve autorizzare l’utilizzo di dati e di informazioni riguardanti la Società ad ogni estensore di atti, documenti o di corrispondenza relativi </w:t>
      </w:r>
      <w:proofErr w:type="gramStart"/>
      <w:r w:rsidRPr="005E7088">
        <w:rPr>
          <w:rFonts w:asciiTheme="minorHAnsi" w:hAnsiTheme="minorHAnsi" w:cstheme="minorHAnsi"/>
          <w:sz w:val="20"/>
          <w:szCs w:val="20"/>
        </w:rPr>
        <w:t>ad</w:t>
      </w:r>
      <w:proofErr w:type="gramEnd"/>
      <w:r w:rsidRPr="005E7088">
        <w:rPr>
          <w:rFonts w:asciiTheme="minorHAnsi" w:hAnsiTheme="minorHAnsi" w:cstheme="minorHAnsi"/>
          <w:sz w:val="20"/>
          <w:szCs w:val="20"/>
        </w:rPr>
        <w:t xml:space="preserve"> adempimenti di legge;</w:t>
      </w:r>
    </w:p>
    <w:p w14:paraId="4AF5886C"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nella gestione dei flussi finanziari deve essere sempre garantita la segregazione tra chi effettua materialmente il flusso finanziario verso terzi (o accerta il completamento di un flusso finanziario in entrata) e chi ha richiesto di svolgere il flusso finanziario in uscita ovvero ha svolto l’attività da cui è derivato il flusso finanziario in entrata;</w:t>
      </w:r>
    </w:p>
    <w:p w14:paraId="487F73C5" w14:textId="77777777" w:rsidR="001C5527" w:rsidRPr="005E7088" w:rsidRDefault="001C5527" w:rsidP="001C552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in ogni rapporto contrattuale deve essere garantita la segregazione tra chi richiede il servizio, chi predispone o valuta l’offerta, chi sottoscrive l’accordo e chi verifica l’avvenuta esecuzione;</w:t>
      </w:r>
    </w:p>
    <w:p w14:paraId="16733FDC" w14:textId="370B9711" w:rsidR="001C5527" w:rsidRPr="005E7088" w:rsidRDefault="001C5527" w:rsidP="00FB6937">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5E7088">
        <w:rPr>
          <w:rFonts w:asciiTheme="minorHAnsi" w:hAnsiTheme="minorHAnsi" w:cstheme="minorHAnsi"/>
          <w:sz w:val="20"/>
          <w:szCs w:val="20"/>
        </w:rPr>
        <w:t>sia sempre rispettato il sistema di deleghe e procure nel compimento di attività sociali e ogni attività deve essere svolta da soggetti che sono preposti a svolgerla secondo i mansionari della Società;</w:t>
      </w:r>
    </w:p>
    <w:p w14:paraId="5E659045" w14:textId="7AECC2D6" w:rsidR="001C5527" w:rsidRPr="005E7088" w:rsidRDefault="001C5527" w:rsidP="00AD5048">
      <w:pPr>
        <w:pStyle w:val="TAB1"/>
        <w:numPr>
          <w:ilvl w:val="0"/>
          <w:numId w:val="18"/>
        </w:numPr>
        <w:tabs>
          <w:tab w:val="clear" w:pos="360"/>
          <w:tab w:val="clear" w:pos="426"/>
          <w:tab w:val="left" w:pos="567"/>
          <w:tab w:val="num" w:pos="851"/>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ogni Attività Sensibile, così come ogni attività svolta nell’ambito della realtà aziendale, deve essere svolta nel rispetto delle procedure aziendali, dei Principi Generali di Comportamento e delle norme di Legge</w:t>
      </w:r>
      <w:r w:rsidR="00E3484A" w:rsidRPr="005E7088">
        <w:rPr>
          <w:rFonts w:asciiTheme="minorHAnsi" w:hAnsiTheme="minorHAnsi" w:cstheme="minorHAnsi"/>
          <w:sz w:val="20"/>
          <w:lang w:val="it-IT"/>
        </w:rPr>
        <w:t>, in particolar modo (ma non limitatamente) in tutte le attività correlate e finalizzate alla preparazione del bilancio e alle altre comunicazioni sociali, con lo scopo di fornire ai soci ed ai terzi un’informazione veritiera, completa e corretta sulla situazione economica, finanziaria e patrimoniale della Società, segnalando anche l’esistenza di eventuali interessi in conflitto, nonché per garantire la tutela del patrimonio dei soci</w:t>
      </w:r>
      <w:r w:rsidRPr="005E7088">
        <w:rPr>
          <w:rFonts w:asciiTheme="minorHAnsi" w:hAnsiTheme="minorHAnsi" w:cstheme="minorHAnsi"/>
          <w:sz w:val="20"/>
          <w:lang w:val="it-IT"/>
        </w:rPr>
        <w:t>.</w:t>
      </w:r>
    </w:p>
    <w:p w14:paraId="03C7B00B" w14:textId="77777777" w:rsidR="00BC77C1" w:rsidRPr="005E7088" w:rsidRDefault="00BC77C1" w:rsidP="00BC77C1">
      <w:pPr>
        <w:pStyle w:val="TAB1"/>
        <w:tabs>
          <w:tab w:val="clear" w:pos="426"/>
          <w:tab w:val="left" w:pos="567"/>
        </w:tabs>
        <w:spacing w:line="240" w:lineRule="auto"/>
        <w:ind w:left="0" w:right="-142" w:firstLine="0"/>
        <w:rPr>
          <w:rFonts w:asciiTheme="minorHAnsi" w:hAnsiTheme="minorHAnsi" w:cstheme="minorHAnsi"/>
          <w:sz w:val="20"/>
          <w:lang w:val="it-IT"/>
        </w:rPr>
      </w:pPr>
    </w:p>
    <w:p w14:paraId="2B4F42A1" w14:textId="21AA26B2" w:rsidR="00BC77C1" w:rsidRPr="005E7088" w:rsidRDefault="00BC77C1" w:rsidP="00BC77C1">
      <w:pPr>
        <w:pStyle w:val="TAB1"/>
        <w:tabs>
          <w:tab w:val="clear" w:pos="426"/>
          <w:tab w:val="left" w:pos="567"/>
        </w:tabs>
        <w:spacing w:line="240" w:lineRule="auto"/>
        <w:ind w:left="0" w:right="-142" w:firstLine="0"/>
        <w:rPr>
          <w:rFonts w:asciiTheme="minorHAnsi" w:hAnsiTheme="minorHAnsi" w:cstheme="minorHAnsi"/>
          <w:sz w:val="20"/>
          <w:lang w:val="it-IT"/>
        </w:rPr>
      </w:pPr>
      <w:r w:rsidRPr="005E7088">
        <w:rPr>
          <w:rFonts w:asciiTheme="minorHAnsi" w:hAnsiTheme="minorHAnsi" w:cstheme="minorHAnsi"/>
          <w:sz w:val="20"/>
          <w:lang w:val="it-IT"/>
        </w:rPr>
        <w:t xml:space="preserve">Infine, è sempre vietato ai Destinatari di: </w:t>
      </w:r>
    </w:p>
    <w:p w14:paraId="1ABBF4C8" w14:textId="77777777" w:rsidR="00BC77C1" w:rsidRPr="005E7088" w:rsidRDefault="00BC77C1" w:rsidP="00BC77C1">
      <w:pPr>
        <w:pStyle w:val="TAB1"/>
        <w:tabs>
          <w:tab w:val="clear" w:pos="426"/>
          <w:tab w:val="left" w:pos="567"/>
        </w:tabs>
        <w:spacing w:line="240" w:lineRule="auto"/>
        <w:ind w:left="0" w:right="-142" w:firstLine="0"/>
        <w:rPr>
          <w:rFonts w:asciiTheme="minorHAnsi" w:hAnsiTheme="minorHAnsi" w:cstheme="minorHAnsi"/>
          <w:sz w:val="20"/>
          <w:lang w:val="it-IT"/>
        </w:rPr>
      </w:pPr>
    </w:p>
    <w:p w14:paraId="37AA4B6A" w14:textId="77777777" w:rsidR="00BC77C1" w:rsidRPr="005E7088" w:rsidRDefault="00BC77C1" w:rsidP="00BC77C1">
      <w:pPr>
        <w:pStyle w:val="TAB1"/>
        <w:numPr>
          <w:ilvl w:val="2"/>
          <w:numId w:val="8"/>
        </w:numPr>
        <w:tabs>
          <w:tab w:val="clear" w:pos="426"/>
          <w:tab w:val="clear" w:pos="2340"/>
          <w:tab w:val="left" w:pos="567"/>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lastRenderedPageBreak/>
        <w:t xml:space="preserve">rappresentare o trasmettere per l’elaborazione e la rappresentazione in bilanci, relazioni e prospetti o altre comunicazioni sociali, dati falsi, lacunosi o, comunque, non rispondenti alla realtà, sulla situazione economica, patrimoniale e finanziaria della Società; </w:t>
      </w:r>
    </w:p>
    <w:p w14:paraId="1B1BE22C" w14:textId="77777777" w:rsidR="00BC77C1" w:rsidRPr="005E7088" w:rsidRDefault="00BC77C1" w:rsidP="00BC77C1">
      <w:pPr>
        <w:pStyle w:val="TAB1"/>
        <w:numPr>
          <w:ilvl w:val="2"/>
          <w:numId w:val="8"/>
        </w:numPr>
        <w:tabs>
          <w:tab w:val="clear" w:pos="426"/>
          <w:tab w:val="clear" w:pos="2340"/>
          <w:tab w:val="left" w:pos="567"/>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omettere la comunicazione di dati ed informazioni imposti dalla Legge sulla situazione economica, patrimoniale e finanziaria della Società;</w:t>
      </w:r>
    </w:p>
    <w:p w14:paraId="17C08276" w14:textId="32058630" w:rsidR="00BC77C1" w:rsidRPr="005E7088" w:rsidRDefault="00BC77C1" w:rsidP="00BC77C1">
      <w:pPr>
        <w:pStyle w:val="TAB1"/>
        <w:numPr>
          <w:ilvl w:val="2"/>
          <w:numId w:val="8"/>
        </w:numPr>
        <w:tabs>
          <w:tab w:val="clear" w:pos="426"/>
          <w:tab w:val="clear" w:pos="2340"/>
          <w:tab w:val="left" w:pos="567"/>
        </w:tabs>
        <w:spacing w:line="240" w:lineRule="auto"/>
        <w:ind w:left="567" w:right="-142" w:hanging="567"/>
        <w:rPr>
          <w:rFonts w:asciiTheme="minorHAnsi" w:hAnsiTheme="minorHAnsi" w:cstheme="minorHAnsi"/>
          <w:sz w:val="20"/>
          <w:lang w:val="it-IT"/>
        </w:rPr>
      </w:pPr>
      <w:proofErr w:type="gramStart"/>
      <w:r w:rsidRPr="005E7088">
        <w:rPr>
          <w:rFonts w:asciiTheme="minorHAnsi" w:hAnsiTheme="minorHAnsi" w:cstheme="minorHAnsi"/>
          <w:sz w:val="20"/>
          <w:lang w:val="it-IT"/>
        </w:rPr>
        <w:t>porre in essere</w:t>
      </w:r>
      <w:proofErr w:type="gramEnd"/>
      <w:r w:rsidRPr="005E7088">
        <w:rPr>
          <w:rFonts w:asciiTheme="minorHAnsi" w:hAnsiTheme="minorHAnsi" w:cstheme="minorHAnsi"/>
          <w:sz w:val="20"/>
          <w:lang w:val="it-IT"/>
        </w:rPr>
        <w:t xml:space="preserve"> comportamenti che impediscano materialmente, mediante l’occultamento di documenti o l’uso di altri mezzi fraudolenti, o che comunque costituiscano ostacolo allo svolgimento dell’attività di controllo da parte del Collegio Sindacale o dell’Organismo di Vigilanza;</w:t>
      </w:r>
    </w:p>
    <w:p w14:paraId="4F599F7D" w14:textId="3F0C2D0D" w:rsidR="00BC77C1" w:rsidRPr="005E7088" w:rsidRDefault="00BC77C1" w:rsidP="00BC77C1">
      <w:pPr>
        <w:pStyle w:val="TAB1"/>
        <w:numPr>
          <w:ilvl w:val="2"/>
          <w:numId w:val="8"/>
        </w:numPr>
        <w:tabs>
          <w:tab w:val="clear" w:pos="426"/>
          <w:tab w:val="clear" w:pos="2340"/>
          <w:tab w:val="left" w:pos="567"/>
        </w:tabs>
        <w:spacing w:line="240" w:lineRule="auto"/>
        <w:ind w:left="567" w:right="-142" w:hanging="567"/>
        <w:rPr>
          <w:rFonts w:asciiTheme="minorHAnsi" w:hAnsiTheme="minorHAnsi" w:cstheme="minorHAnsi"/>
          <w:sz w:val="20"/>
          <w:lang w:val="it-IT"/>
        </w:rPr>
      </w:pPr>
      <w:r w:rsidRPr="005E7088">
        <w:rPr>
          <w:rFonts w:asciiTheme="minorHAnsi" w:hAnsiTheme="minorHAnsi" w:cstheme="minorHAnsi"/>
          <w:sz w:val="20"/>
          <w:lang w:val="it-IT"/>
        </w:rPr>
        <w:t xml:space="preserve">ogni Destinatario deve evitare di </w:t>
      </w:r>
      <w:proofErr w:type="gramStart"/>
      <w:r w:rsidRPr="005E7088">
        <w:rPr>
          <w:rFonts w:asciiTheme="minorHAnsi" w:hAnsiTheme="minorHAnsi" w:cstheme="minorHAnsi"/>
          <w:sz w:val="20"/>
          <w:lang w:val="it-IT"/>
        </w:rPr>
        <w:t>porre in essere</w:t>
      </w:r>
      <w:proofErr w:type="gramEnd"/>
      <w:r w:rsidRPr="005E7088">
        <w:rPr>
          <w:rFonts w:asciiTheme="minorHAnsi" w:hAnsiTheme="minorHAnsi" w:cstheme="minorHAnsi"/>
          <w:sz w:val="20"/>
          <w:lang w:val="it-IT"/>
        </w:rPr>
        <w:t xml:space="preserve"> qualsiasi comportamento che sia di ostacolo all’esercizio delle funzioni di vigilanza, anche in sede di ispezione da parte di soggetti esterni e della PA (espressa opposizione, rifiuti pretestuosi, o anche comportamenti ostruzionistici o di mancata collaborazione, quali ritardi nelle comunicazioni o nella messa a disposizione di documenti).</w:t>
      </w:r>
    </w:p>
    <w:p w14:paraId="131EC470" w14:textId="419AA8FC" w:rsidR="001C5527" w:rsidRPr="005E7088" w:rsidRDefault="001C5527" w:rsidP="00767CE4">
      <w:pPr>
        <w:rPr>
          <w:rFonts w:asciiTheme="minorHAnsi" w:hAnsiTheme="minorHAnsi"/>
          <w:sz w:val="20"/>
          <w:lang w:val="it-IT"/>
        </w:rPr>
      </w:pPr>
    </w:p>
    <w:p w14:paraId="11E85D62" w14:textId="015131D7" w:rsidR="008B7062" w:rsidRPr="005E7088" w:rsidRDefault="001203CE"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r>
        <w:rPr>
          <w:rFonts w:asciiTheme="minorHAnsi" w:hAnsiTheme="minorHAnsi" w:cstheme="minorHAnsi"/>
          <w:i w:val="0"/>
          <w:sz w:val="20"/>
          <w:lang w:val="it-IT"/>
        </w:rPr>
        <w:t>C</w:t>
      </w:r>
      <w:r w:rsidR="008B7062" w:rsidRPr="005E7088">
        <w:rPr>
          <w:rFonts w:asciiTheme="minorHAnsi" w:hAnsiTheme="minorHAnsi" w:cstheme="minorHAnsi"/>
          <w:i w:val="0"/>
          <w:sz w:val="20"/>
          <w:lang w:val="it-IT"/>
        </w:rPr>
        <w:t>.</w:t>
      </w:r>
      <w:r w:rsidR="00F6022C" w:rsidRPr="005E7088">
        <w:rPr>
          <w:rFonts w:asciiTheme="minorHAnsi" w:hAnsiTheme="minorHAnsi" w:cstheme="minorHAnsi"/>
          <w:i w:val="0"/>
          <w:sz w:val="20"/>
          <w:lang w:val="it-IT"/>
        </w:rPr>
        <w:t>6</w:t>
      </w:r>
      <w:r w:rsidR="00CE3F17" w:rsidRPr="005E7088">
        <w:rPr>
          <w:rFonts w:asciiTheme="minorHAnsi" w:hAnsiTheme="minorHAnsi" w:cstheme="minorHAnsi"/>
          <w:i w:val="0"/>
          <w:sz w:val="20"/>
          <w:lang w:val="it-IT"/>
        </w:rPr>
        <w:t>.</w:t>
      </w:r>
      <w:r w:rsidR="008B7062" w:rsidRPr="005E7088">
        <w:rPr>
          <w:rFonts w:asciiTheme="minorHAnsi" w:hAnsiTheme="minorHAnsi" w:cstheme="minorHAnsi"/>
          <w:i w:val="0"/>
          <w:sz w:val="20"/>
          <w:lang w:val="it-IT"/>
        </w:rPr>
        <w:tab/>
        <w:t>Flussi Informativi</w:t>
      </w:r>
      <w:bookmarkEnd w:id="16"/>
    </w:p>
    <w:p w14:paraId="1A532EC7" w14:textId="77777777" w:rsidR="008B7062" w:rsidRPr="005E7088" w:rsidRDefault="008B7062" w:rsidP="008B7062">
      <w:pPr>
        <w:spacing w:line="240" w:lineRule="auto"/>
        <w:ind w:right="-142"/>
        <w:rPr>
          <w:rFonts w:asciiTheme="minorHAnsi" w:hAnsiTheme="minorHAnsi" w:cstheme="minorHAnsi"/>
          <w:sz w:val="20"/>
          <w:lang w:val="it-IT"/>
        </w:rPr>
      </w:pPr>
    </w:p>
    <w:p w14:paraId="04C68FD5" w14:textId="3589EEF4" w:rsidR="00F67BA8" w:rsidRPr="005E7088" w:rsidRDefault="00F67BA8" w:rsidP="00F67BA8">
      <w:pPr>
        <w:spacing w:line="240" w:lineRule="auto"/>
        <w:ind w:right="-142"/>
        <w:rPr>
          <w:rFonts w:asciiTheme="minorHAnsi" w:hAnsiTheme="minorHAnsi" w:cstheme="minorHAnsi"/>
          <w:bCs/>
          <w:sz w:val="20"/>
          <w:lang w:val="it-IT"/>
        </w:rPr>
      </w:pPr>
      <w:r w:rsidRPr="005E7088">
        <w:rPr>
          <w:rFonts w:asciiTheme="minorHAnsi" w:hAnsiTheme="minorHAnsi" w:cstheme="minorHAnsi"/>
          <w:bCs/>
          <w:sz w:val="20"/>
          <w:lang w:val="it-IT"/>
        </w:rPr>
        <w:t xml:space="preserve">I Responsabili di Funzione competenti informano immediatamente, l’Organismo di Vigilanza di: </w:t>
      </w:r>
    </w:p>
    <w:p w14:paraId="50888318" w14:textId="77777777" w:rsidR="00F67BA8" w:rsidRPr="005E7088" w:rsidRDefault="00F67BA8" w:rsidP="00F67BA8">
      <w:pPr>
        <w:spacing w:line="240" w:lineRule="auto"/>
        <w:ind w:right="-142"/>
        <w:rPr>
          <w:rFonts w:asciiTheme="minorHAnsi" w:hAnsiTheme="minorHAnsi" w:cstheme="minorHAnsi"/>
          <w:bCs/>
          <w:sz w:val="20"/>
          <w:lang w:val="it-IT"/>
        </w:rPr>
      </w:pPr>
    </w:p>
    <w:p w14:paraId="201A09B6" w14:textId="77777777"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ogni operazione sul capitale che la Società intenda deliberare;</w:t>
      </w:r>
    </w:p>
    <w:p w14:paraId="21F3445D" w14:textId="07A0DA1D"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 xml:space="preserve">ogni convocazione (con indicazione dell’Ordine del Giorno) del </w:t>
      </w:r>
      <w:proofErr w:type="gramStart"/>
      <w:r w:rsidRPr="005E7088">
        <w:rPr>
          <w:rFonts w:asciiTheme="minorHAnsi" w:hAnsiTheme="minorHAnsi" w:cstheme="minorHAnsi"/>
          <w:bCs/>
          <w:sz w:val="20"/>
          <w:lang w:val="it-IT"/>
        </w:rPr>
        <w:t>Consiglio di Amministrazione</w:t>
      </w:r>
      <w:proofErr w:type="gramEnd"/>
      <w:r w:rsidRPr="005E7088">
        <w:rPr>
          <w:rFonts w:asciiTheme="minorHAnsi" w:hAnsiTheme="minorHAnsi" w:cstheme="minorHAnsi"/>
          <w:bCs/>
          <w:sz w:val="20"/>
          <w:lang w:val="it-IT"/>
        </w:rPr>
        <w:t>;</w:t>
      </w:r>
    </w:p>
    <w:p w14:paraId="0C9274F0" w14:textId="77777777"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 xml:space="preserve">una qualunque violazione o tentativo di violazione delle regole di amministrazione o controllo afferenti </w:t>
      </w:r>
      <w:proofErr w:type="gramStart"/>
      <w:r w:rsidRPr="005E7088">
        <w:rPr>
          <w:rFonts w:asciiTheme="minorHAnsi" w:hAnsiTheme="minorHAnsi" w:cstheme="minorHAnsi"/>
          <w:bCs/>
          <w:sz w:val="20"/>
          <w:lang w:val="it-IT"/>
        </w:rPr>
        <w:t>i</w:t>
      </w:r>
      <w:proofErr w:type="gramEnd"/>
      <w:r w:rsidRPr="005E7088">
        <w:rPr>
          <w:rFonts w:asciiTheme="minorHAnsi" w:hAnsiTheme="minorHAnsi" w:cstheme="minorHAnsi"/>
          <w:bCs/>
          <w:sz w:val="20"/>
          <w:lang w:val="it-IT"/>
        </w:rPr>
        <w:t xml:space="preserve"> reati in Appendice dopo aver informato immediatamente il proprio superiore gerarchico;</w:t>
      </w:r>
    </w:p>
    <w:p w14:paraId="699CC3CC" w14:textId="36F0DD18"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ogni criticità e rilievi emersi nel corso dell’attività istituzionale svolta da</w:t>
      </w:r>
      <w:r w:rsidR="00BF2222" w:rsidRPr="005E7088">
        <w:rPr>
          <w:rFonts w:asciiTheme="minorHAnsi" w:hAnsiTheme="minorHAnsi" w:cstheme="minorHAnsi"/>
          <w:bCs/>
          <w:sz w:val="20"/>
          <w:lang w:val="it-IT"/>
        </w:rPr>
        <w:t>i</w:t>
      </w:r>
      <w:r w:rsidRPr="005E7088">
        <w:rPr>
          <w:rFonts w:asciiTheme="minorHAnsi" w:hAnsiTheme="minorHAnsi" w:cstheme="minorHAnsi"/>
          <w:bCs/>
          <w:sz w:val="20"/>
          <w:lang w:val="it-IT"/>
        </w:rPr>
        <w:t xml:space="preserve"> Sindaci su base semestrale;</w:t>
      </w:r>
    </w:p>
    <w:p w14:paraId="3E10542F" w14:textId="4DFE8F79"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 xml:space="preserve">eventuali richieste di assistenza legale (inoltrate dai dirigenti e/o dai dipendenti) relativamente alla difesa di reati previsti dal Decreto oggetto </w:t>
      </w:r>
      <w:r w:rsidR="00767CE4" w:rsidRPr="005E7088">
        <w:rPr>
          <w:rFonts w:asciiTheme="minorHAnsi" w:hAnsiTheme="minorHAnsi" w:cstheme="minorHAnsi"/>
          <w:bCs/>
          <w:sz w:val="20"/>
          <w:lang w:val="it-IT"/>
        </w:rPr>
        <w:t>della presente</w:t>
      </w:r>
      <w:r w:rsidRPr="005E7088">
        <w:rPr>
          <w:rFonts w:asciiTheme="minorHAnsi" w:hAnsiTheme="minorHAnsi" w:cstheme="minorHAnsi"/>
          <w:bCs/>
          <w:sz w:val="20"/>
          <w:lang w:val="it-IT"/>
        </w:rPr>
        <w:t xml:space="preserve"> Appendice;</w:t>
      </w:r>
    </w:p>
    <w:p w14:paraId="137A5835" w14:textId="4BEFE861" w:rsidR="00F67BA8" w:rsidRPr="005E7088" w:rsidRDefault="00F67BA8" w:rsidP="00E3484A">
      <w:pPr>
        <w:numPr>
          <w:ilvl w:val="0"/>
          <w:numId w:val="24"/>
        </w:numPr>
        <w:tabs>
          <w:tab w:val="clear" w:pos="426"/>
        </w:tabs>
        <w:spacing w:line="240" w:lineRule="auto"/>
        <w:ind w:left="567" w:right="-142" w:hanging="567"/>
        <w:rPr>
          <w:rFonts w:asciiTheme="minorHAnsi" w:hAnsiTheme="minorHAnsi" w:cstheme="minorHAnsi"/>
          <w:bCs/>
          <w:sz w:val="20"/>
          <w:lang w:val="it-IT"/>
        </w:rPr>
      </w:pPr>
      <w:r w:rsidRPr="005E7088">
        <w:rPr>
          <w:rFonts w:asciiTheme="minorHAnsi" w:hAnsiTheme="minorHAnsi" w:cstheme="minorHAnsi"/>
          <w:bCs/>
          <w:sz w:val="20"/>
          <w:lang w:val="it-IT"/>
        </w:rPr>
        <w:t xml:space="preserve">ogni informazione relativa a: (i) i provvedimenti e/o le notizie provenienti da organi di polizia giudiziaria, o da qualsiasi altra autorità, dai quali si evinca lo svolgimento di indagini, anche nei confronti di ignoti, per i reati del Decreto; (ii) le commissioni di inchiesta o relazioni interne dalle quali emergano responsabilità (anche potenziali) per ipotesi di reato di cui al Decreto oggetto della </w:t>
      </w:r>
      <w:r w:rsidR="00745AB1">
        <w:rPr>
          <w:rFonts w:asciiTheme="minorHAnsi" w:hAnsiTheme="minorHAnsi" w:cstheme="minorHAnsi"/>
          <w:bCs/>
          <w:sz w:val="20"/>
          <w:lang w:val="it-IT"/>
        </w:rPr>
        <w:t>p</w:t>
      </w:r>
      <w:r w:rsidRPr="005E7088">
        <w:rPr>
          <w:rFonts w:asciiTheme="minorHAnsi" w:hAnsiTheme="minorHAnsi" w:cstheme="minorHAnsi"/>
          <w:bCs/>
          <w:sz w:val="20"/>
          <w:lang w:val="it-IT"/>
        </w:rPr>
        <w:t>resente Appendice.</w:t>
      </w:r>
    </w:p>
    <w:p w14:paraId="79970804" w14:textId="77777777" w:rsidR="008B7062" w:rsidRPr="005E7088" w:rsidRDefault="008B7062" w:rsidP="008B7062">
      <w:pPr>
        <w:spacing w:line="240" w:lineRule="auto"/>
        <w:ind w:right="-142"/>
        <w:rPr>
          <w:rFonts w:asciiTheme="minorHAnsi" w:hAnsiTheme="minorHAnsi" w:cstheme="minorHAnsi"/>
          <w:sz w:val="20"/>
          <w:lang w:val="it-IT"/>
        </w:rPr>
      </w:pPr>
    </w:p>
    <w:p w14:paraId="321B81A8" w14:textId="77777777" w:rsidR="008B7062" w:rsidRPr="005E7088" w:rsidRDefault="008B7062" w:rsidP="008B7062">
      <w:pPr>
        <w:tabs>
          <w:tab w:val="left" w:pos="1134"/>
        </w:tabs>
        <w:autoSpaceDE w:val="0"/>
        <w:autoSpaceDN w:val="0"/>
        <w:adjustRightInd w:val="0"/>
        <w:spacing w:line="240" w:lineRule="auto"/>
        <w:ind w:right="-142"/>
        <w:rPr>
          <w:rFonts w:asciiTheme="minorHAnsi" w:hAnsiTheme="minorHAnsi" w:cstheme="minorHAnsi"/>
          <w:sz w:val="20"/>
          <w:highlight w:val="yellow"/>
          <w:lang w:val="it-IT"/>
        </w:rPr>
      </w:pPr>
    </w:p>
    <w:p w14:paraId="6449DBC7" w14:textId="77777777" w:rsidR="008B7062" w:rsidRPr="005E7088" w:rsidRDefault="008B7062" w:rsidP="008B7062">
      <w:pPr>
        <w:rPr>
          <w:rFonts w:asciiTheme="minorHAnsi" w:hAnsiTheme="minorHAnsi"/>
          <w:sz w:val="20"/>
          <w:lang w:val="it-IT"/>
        </w:rPr>
      </w:pPr>
    </w:p>
    <w:sectPr w:rsidR="008B7062" w:rsidRPr="005E7088" w:rsidSect="00E82AD4">
      <w:headerReference w:type="default" r:id="rId11"/>
      <w:footerReference w:type="default" r:id="rId12"/>
      <w:headerReference w:type="firs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DB43F" w14:textId="77777777" w:rsidR="000D6CA6" w:rsidRDefault="000D6CA6">
      <w:r>
        <w:separator/>
      </w:r>
    </w:p>
  </w:endnote>
  <w:endnote w:type="continuationSeparator" w:id="0">
    <w:p w14:paraId="5932EE7C" w14:textId="77777777" w:rsidR="000D6CA6" w:rsidRDefault="000D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B82" w14:textId="77777777" w:rsidR="003B2967" w:rsidRPr="00771F3E" w:rsidRDefault="003B2967" w:rsidP="001A046C">
    <w:pPr>
      <w:pStyle w:val="Pidipagina"/>
      <w:framePr w:wrap="around" w:vAnchor="text" w:hAnchor="margin" w:xAlign="right" w:y="1"/>
      <w:rPr>
        <w:rStyle w:val="Numeropagina"/>
        <w:rFonts w:asciiTheme="minorHAnsi" w:hAnsiTheme="minorHAnsi" w:cstheme="minorHAnsi"/>
        <w:sz w:val="18"/>
        <w:szCs w:val="18"/>
      </w:rPr>
    </w:pPr>
    <w:r w:rsidRPr="00771F3E">
      <w:rPr>
        <w:rStyle w:val="Numeropagina"/>
        <w:rFonts w:asciiTheme="minorHAnsi" w:hAnsiTheme="minorHAnsi" w:cstheme="minorHAnsi"/>
        <w:sz w:val="18"/>
        <w:szCs w:val="18"/>
      </w:rPr>
      <w:fldChar w:fldCharType="begin"/>
    </w:r>
    <w:r w:rsidRPr="00771F3E">
      <w:rPr>
        <w:rStyle w:val="Numeropagina"/>
        <w:rFonts w:asciiTheme="minorHAnsi" w:hAnsiTheme="minorHAnsi" w:cstheme="minorHAnsi"/>
        <w:sz w:val="18"/>
        <w:szCs w:val="18"/>
      </w:rPr>
      <w:instrText xml:space="preserve">PAGE  </w:instrText>
    </w:r>
    <w:r w:rsidRPr="00771F3E">
      <w:rPr>
        <w:rStyle w:val="Numeropagina"/>
        <w:rFonts w:asciiTheme="minorHAnsi" w:hAnsiTheme="minorHAnsi" w:cstheme="minorHAnsi"/>
        <w:sz w:val="18"/>
        <w:szCs w:val="18"/>
      </w:rPr>
      <w:fldChar w:fldCharType="separate"/>
    </w:r>
    <w:r w:rsidRPr="00771F3E">
      <w:rPr>
        <w:rStyle w:val="Numeropagina"/>
        <w:rFonts w:asciiTheme="minorHAnsi" w:hAnsiTheme="minorHAnsi" w:cstheme="minorHAnsi"/>
        <w:noProof/>
        <w:sz w:val="18"/>
        <w:szCs w:val="18"/>
      </w:rPr>
      <w:t>24</w:t>
    </w:r>
    <w:r w:rsidRPr="00771F3E">
      <w:rPr>
        <w:rStyle w:val="Numeropagina"/>
        <w:rFonts w:asciiTheme="minorHAnsi" w:hAnsiTheme="minorHAnsi" w:cstheme="minorHAnsi"/>
        <w:sz w:val="18"/>
        <w:szCs w:val="18"/>
      </w:rPr>
      <w:fldChar w:fldCharType="end"/>
    </w:r>
  </w:p>
  <w:p w14:paraId="591CFB4E" w14:textId="77777777" w:rsidR="003B2967" w:rsidRPr="007F3BDD" w:rsidRDefault="003B2967"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7216" behindDoc="0" locked="0" layoutInCell="1" allowOverlap="1" wp14:anchorId="32FF0389" wp14:editId="7C3760DA">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FF5A2F"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11C0" w14:textId="77777777" w:rsidR="000D6CA6" w:rsidRDefault="000D6CA6">
      <w:r>
        <w:separator/>
      </w:r>
    </w:p>
  </w:footnote>
  <w:footnote w:type="continuationSeparator" w:id="0">
    <w:p w14:paraId="3D64E4A0" w14:textId="77777777" w:rsidR="000D6CA6" w:rsidRDefault="000D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3B2967" w:rsidRPr="00C41936" w14:paraId="79C06DC5" w14:textId="77777777" w:rsidTr="009E71FB">
      <w:tc>
        <w:tcPr>
          <w:tcW w:w="9496" w:type="dxa"/>
          <w:tcBorders>
            <w:top w:val="nil"/>
            <w:left w:val="nil"/>
            <w:right w:val="nil"/>
          </w:tcBorders>
        </w:tcPr>
        <w:p w14:paraId="008141A8" w14:textId="5824E8A0" w:rsidR="003B2967" w:rsidRPr="009E71FB" w:rsidRDefault="003B2967"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D.lgs.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20</w:t>
          </w:r>
          <w:r w:rsidR="001A3D44">
            <w:rPr>
              <w:rFonts w:asciiTheme="majorHAnsi" w:hAnsiTheme="majorHAnsi"/>
              <w:i/>
              <w:sz w:val="18"/>
              <w:szCs w:val="18"/>
              <w:lang w:val="it-IT"/>
            </w:rPr>
            <w:t>2</w:t>
          </w:r>
          <w:r w:rsidR="00A63902">
            <w:rPr>
              <w:rFonts w:asciiTheme="majorHAnsi" w:hAnsiTheme="majorHAnsi"/>
              <w:i/>
              <w:sz w:val="18"/>
              <w:szCs w:val="18"/>
              <w:lang w:val="it-IT"/>
            </w:rPr>
            <w:t>5</w:t>
          </w:r>
        </w:p>
      </w:tc>
    </w:tr>
  </w:tbl>
  <w:p w14:paraId="6640110E" w14:textId="77777777" w:rsidR="003B2967" w:rsidRDefault="003B2967">
    <w:pPr>
      <w:pStyle w:val="Intestazione"/>
      <w:rPr>
        <w:rFonts w:asciiTheme="majorHAnsi" w:hAnsiTheme="majorHAnsi"/>
        <w:i/>
        <w:sz w:val="18"/>
        <w:szCs w:val="18"/>
        <w:u w:val="single"/>
        <w:lang w:val="it-IT"/>
      </w:rPr>
    </w:pPr>
  </w:p>
  <w:p w14:paraId="42DB4072" w14:textId="77777777" w:rsidR="003B2967" w:rsidRPr="001D6156" w:rsidRDefault="003B2967">
    <w:pPr>
      <w:pStyle w:val="Intestazione"/>
      <w:rPr>
        <w:rFonts w:asciiTheme="majorHAnsi" w:hAnsiTheme="majorHAnsi"/>
        <w:i/>
        <w:sz w:val="18"/>
        <w:szCs w:val="18"/>
        <w:u w:val="single"/>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CE6E" w14:textId="119CF901" w:rsidR="00644CBC" w:rsidRPr="009E71FB" w:rsidRDefault="00644CBC" w:rsidP="00644CBC">
    <w:pPr>
      <w:pStyle w:val="Intestazione"/>
      <w:pBdr>
        <w:bottom w:val="single" w:sz="4" w:space="1" w:color="auto"/>
      </w:pBdr>
      <w:jc w:val="center"/>
      <w:rPr>
        <w:rFonts w:asciiTheme="majorHAnsi" w:hAnsiTheme="majorHAnsi"/>
        <w:i/>
        <w:sz w:val="18"/>
        <w:szCs w:val="18"/>
        <w:lang w:val="it-IT"/>
      </w:rPr>
    </w:pPr>
    <w:r w:rsidRPr="001B5A39">
      <w:rPr>
        <w:rFonts w:asciiTheme="majorHAnsi" w:hAnsiTheme="majorHAnsi"/>
        <w:i/>
        <w:sz w:val="18"/>
        <w:szCs w:val="18"/>
        <w:lang w:val="it-IT"/>
      </w:rPr>
      <w:t>Esatto S.p.A. - Modello di Organizzazione, Gestione e Controllo ex D.lgs. 231/2001 – Parte Speciale 20</w:t>
    </w:r>
    <w:r w:rsidR="001A3D44">
      <w:rPr>
        <w:rFonts w:asciiTheme="majorHAnsi" w:hAnsiTheme="majorHAnsi"/>
        <w:i/>
        <w:sz w:val="18"/>
        <w:szCs w:val="18"/>
        <w:lang w:val="it-IT"/>
      </w:rPr>
      <w:t>2</w:t>
    </w:r>
    <w:r w:rsidR="00A63902">
      <w:rPr>
        <w:rFonts w:asciiTheme="majorHAnsi" w:hAnsiTheme="majorHAnsi"/>
        <w:i/>
        <w:sz w:val="18"/>
        <w:szCs w:val="18"/>
        <w:lang w:val="it-IT"/>
      </w:rPr>
      <w:t>5</w:t>
    </w:r>
  </w:p>
  <w:p w14:paraId="19B9F1D0" w14:textId="77777777" w:rsidR="00644CBC" w:rsidRPr="00644CBC" w:rsidRDefault="00644CBC">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934"/>
    <w:multiLevelType w:val="hybridMultilevel"/>
    <w:tmpl w:val="77EC3A06"/>
    <w:lvl w:ilvl="0" w:tplc="6A8CF444">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31160"/>
    <w:multiLevelType w:val="hybridMultilevel"/>
    <w:tmpl w:val="F3CEE7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55A55B2"/>
    <w:multiLevelType w:val="hybridMultilevel"/>
    <w:tmpl w:val="0B4E03C4"/>
    <w:lvl w:ilvl="0" w:tplc="2C8440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A4011D"/>
    <w:multiLevelType w:val="hybridMultilevel"/>
    <w:tmpl w:val="A03CA978"/>
    <w:lvl w:ilvl="0" w:tplc="1124F780">
      <w:start w:val="1"/>
      <w:numFmt w:val="decimal"/>
      <w:lvlText w:val="%1."/>
      <w:lvlJc w:val="left"/>
      <w:pPr>
        <w:ind w:left="524" w:hanging="360"/>
      </w:pPr>
      <w:rPr>
        <w:rFonts w:hint="default"/>
      </w:rPr>
    </w:lvl>
    <w:lvl w:ilvl="1" w:tplc="04100019" w:tentative="1">
      <w:start w:val="1"/>
      <w:numFmt w:val="lowerLetter"/>
      <w:lvlText w:val="%2."/>
      <w:lvlJc w:val="left"/>
      <w:pPr>
        <w:ind w:left="1244" w:hanging="360"/>
      </w:pPr>
    </w:lvl>
    <w:lvl w:ilvl="2" w:tplc="0410001B" w:tentative="1">
      <w:start w:val="1"/>
      <w:numFmt w:val="lowerRoman"/>
      <w:lvlText w:val="%3."/>
      <w:lvlJc w:val="right"/>
      <w:pPr>
        <w:ind w:left="1964" w:hanging="180"/>
      </w:pPr>
    </w:lvl>
    <w:lvl w:ilvl="3" w:tplc="0410000F" w:tentative="1">
      <w:start w:val="1"/>
      <w:numFmt w:val="decimal"/>
      <w:lvlText w:val="%4."/>
      <w:lvlJc w:val="left"/>
      <w:pPr>
        <w:ind w:left="2684" w:hanging="360"/>
      </w:pPr>
    </w:lvl>
    <w:lvl w:ilvl="4" w:tplc="04100019" w:tentative="1">
      <w:start w:val="1"/>
      <w:numFmt w:val="lowerLetter"/>
      <w:lvlText w:val="%5."/>
      <w:lvlJc w:val="left"/>
      <w:pPr>
        <w:ind w:left="3404" w:hanging="360"/>
      </w:pPr>
    </w:lvl>
    <w:lvl w:ilvl="5" w:tplc="0410001B" w:tentative="1">
      <w:start w:val="1"/>
      <w:numFmt w:val="lowerRoman"/>
      <w:lvlText w:val="%6."/>
      <w:lvlJc w:val="right"/>
      <w:pPr>
        <w:ind w:left="4124" w:hanging="180"/>
      </w:pPr>
    </w:lvl>
    <w:lvl w:ilvl="6" w:tplc="0410000F" w:tentative="1">
      <w:start w:val="1"/>
      <w:numFmt w:val="decimal"/>
      <w:lvlText w:val="%7."/>
      <w:lvlJc w:val="left"/>
      <w:pPr>
        <w:ind w:left="4844" w:hanging="360"/>
      </w:pPr>
    </w:lvl>
    <w:lvl w:ilvl="7" w:tplc="04100019" w:tentative="1">
      <w:start w:val="1"/>
      <w:numFmt w:val="lowerLetter"/>
      <w:lvlText w:val="%8."/>
      <w:lvlJc w:val="left"/>
      <w:pPr>
        <w:ind w:left="5564" w:hanging="360"/>
      </w:pPr>
    </w:lvl>
    <w:lvl w:ilvl="8" w:tplc="0410001B" w:tentative="1">
      <w:start w:val="1"/>
      <w:numFmt w:val="lowerRoman"/>
      <w:lvlText w:val="%9."/>
      <w:lvlJc w:val="right"/>
      <w:pPr>
        <w:ind w:left="6284" w:hanging="180"/>
      </w:pPr>
    </w:lvl>
  </w:abstractNum>
  <w:abstractNum w:abstractNumId="4"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77E44C2"/>
    <w:multiLevelType w:val="hybridMultilevel"/>
    <w:tmpl w:val="424CD14E"/>
    <w:lvl w:ilvl="0" w:tplc="48787EC0">
      <w:start w:val="1"/>
      <w:numFmt w:val="decimal"/>
      <w:lvlText w:val="%1)"/>
      <w:lvlJc w:val="left"/>
      <w:pPr>
        <w:ind w:left="720" w:hanging="360"/>
      </w:pPr>
      <w:rPr>
        <w:rFonts w:asciiTheme="minorHAnsi" w:eastAsia="Times New Roman" w:hAnsiTheme="minorHAnsi" w:cstheme="minorHAnsi"/>
        <w:b w:val="0"/>
        <w:sz w:val="20"/>
        <w:szCs w:val="20"/>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8B901F1"/>
    <w:multiLevelType w:val="hybridMultilevel"/>
    <w:tmpl w:val="14BE1D5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EA4482"/>
    <w:multiLevelType w:val="hybridMultilevel"/>
    <w:tmpl w:val="E4AAE3E0"/>
    <w:lvl w:ilvl="0" w:tplc="CCB262F6">
      <w:start w:val="1"/>
      <w:numFmt w:val="lowerLetter"/>
      <w:lvlText w:val="%1)"/>
      <w:lvlJc w:val="left"/>
      <w:pPr>
        <w:ind w:left="720" w:hanging="360"/>
      </w:pPr>
      <w:rPr>
        <w:rFonts w:asciiTheme="minorHAnsi" w:eastAsia="Times New Roman"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6D1F7B"/>
    <w:multiLevelType w:val="hybridMultilevel"/>
    <w:tmpl w:val="DA326282"/>
    <w:lvl w:ilvl="0" w:tplc="AB406C08">
      <w:start w:val="1"/>
      <w:numFmt w:val="lowerRoman"/>
      <w:lvlText w:val="(%1)"/>
      <w:lvlJc w:val="left"/>
      <w:pPr>
        <w:tabs>
          <w:tab w:val="num" w:pos="720"/>
        </w:tabs>
        <w:ind w:left="720" w:hanging="360"/>
      </w:pPr>
      <w:rPr>
        <w:rFonts w:asciiTheme="minorHAnsi" w:eastAsia="Times New Roman" w:hAnsiTheme="minorHAnsi" w:cs="Tahoma"/>
        <w:b/>
        <w:i w:val="0"/>
      </w:rPr>
    </w:lvl>
    <w:lvl w:ilvl="1" w:tplc="5D3C1D54">
      <w:start w:val="1"/>
      <w:numFmt w:val="bullet"/>
      <w:lvlText w:val=""/>
      <w:lvlJc w:val="left"/>
      <w:pPr>
        <w:tabs>
          <w:tab w:val="num" w:pos="1800"/>
        </w:tabs>
        <w:ind w:left="1800" w:hanging="360"/>
      </w:pPr>
      <w:rPr>
        <w:rFonts w:ascii="Wingdings" w:hAnsi="Wingdings" w:hint="default"/>
        <w:b/>
        <w:i/>
      </w:rPr>
    </w:lvl>
    <w:lvl w:ilvl="2" w:tplc="D5B2ABF8">
      <w:start w:val="1"/>
      <w:numFmt w:val="decimal"/>
      <w:lvlText w:val="%3)"/>
      <w:lvlJc w:val="left"/>
      <w:pPr>
        <w:tabs>
          <w:tab w:val="num" w:pos="2700"/>
        </w:tabs>
        <w:ind w:left="2700" w:hanging="360"/>
      </w:pPr>
      <w:rPr>
        <w:rFonts w:asciiTheme="minorHAnsi" w:eastAsia="Times New Roman" w:hAnsiTheme="minorHAnsi" w:cs="Times New Roman"/>
      </w:rPr>
    </w:lvl>
    <w:lvl w:ilvl="3" w:tplc="72824E6E">
      <w:start w:val="1"/>
      <w:numFmt w:val="upperRoman"/>
      <w:lvlText w:val="(%4)"/>
      <w:lvlJc w:val="left"/>
      <w:pPr>
        <w:ind w:left="3600" w:hanging="720"/>
      </w:pPr>
      <w:rPr>
        <w:rFonts w:hint="default"/>
        <w:b/>
        <w:i w:val="0"/>
      </w:rPr>
    </w:lvl>
    <w:lvl w:ilvl="4" w:tplc="9DB8457E">
      <w:start w:val="1"/>
      <w:numFmt w:val="upperLetter"/>
      <w:lvlText w:val="%5)"/>
      <w:lvlJc w:val="left"/>
      <w:pPr>
        <w:ind w:left="3960" w:hanging="360"/>
      </w:pPr>
      <w:rPr>
        <w:rFonts w:hint="default"/>
        <w:b/>
        <w:i w:val="0"/>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B9702FB"/>
    <w:multiLevelType w:val="hybridMultilevel"/>
    <w:tmpl w:val="5EC6592E"/>
    <w:lvl w:ilvl="0" w:tplc="DC6CA682">
      <w:numFmt w:val="bullet"/>
      <w:lvlText w:val="-"/>
      <w:lvlJc w:val="left"/>
      <w:pPr>
        <w:tabs>
          <w:tab w:val="num" w:pos="1211"/>
        </w:tabs>
        <w:ind w:left="1211" w:hanging="360"/>
      </w:pPr>
      <w:rPr>
        <w:rFonts w:ascii="Arial" w:eastAsia="Times New Roman" w:hAnsi="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0" w15:restartNumberingAfterBreak="0">
    <w:nsid w:val="2F13229E"/>
    <w:multiLevelType w:val="hybridMultilevel"/>
    <w:tmpl w:val="74FEC320"/>
    <w:lvl w:ilvl="0" w:tplc="82EC0552">
      <w:start w:val="5"/>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0B957FB"/>
    <w:multiLevelType w:val="hybridMultilevel"/>
    <w:tmpl w:val="F1643C8C"/>
    <w:lvl w:ilvl="0" w:tplc="151AD9B8">
      <w:numFmt w:val="bullet"/>
      <w:lvlText w:val="-"/>
      <w:lvlJc w:val="left"/>
      <w:pPr>
        <w:ind w:left="720" w:hanging="360"/>
      </w:pPr>
      <w:rPr>
        <w:rFonts w:ascii="Arial" w:eastAsia="Times New Roman" w:hAnsi="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585208"/>
    <w:multiLevelType w:val="hybridMultilevel"/>
    <w:tmpl w:val="BAF00F54"/>
    <w:lvl w:ilvl="0" w:tplc="812AA6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6173FD4"/>
    <w:multiLevelType w:val="hybridMultilevel"/>
    <w:tmpl w:val="E68E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CF4591"/>
    <w:multiLevelType w:val="hybridMultilevel"/>
    <w:tmpl w:val="6828521C"/>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1AAA75B2">
      <w:numFmt w:val="bullet"/>
      <w:lvlText w:val="-"/>
      <w:lvlJc w:val="left"/>
      <w:pPr>
        <w:tabs>
          <w:tab w:val="num" w:pos="2340"/>
        </w:tabs>
        <w:ind w:left="2340" w:hanging="360"/>
      </w:pPr>
      <w:rPr>
        <w:rFonts w:ascii="Times New Roman" w:eastAsia="Times New Roman" w:hAnsi="Times New Roman" w:cs="Times New Roman" w:hint="default"/>
      </w:rPr>
    </w:lvl>
    <w:lvl w:ilvl="3" w:tplc="4C5E2E24">
      <w:start w:val="1"/>
      <w:numFmt w:val="upperLetter"/>
      <w:lvlText w:val="%4)"/>
      <w:lvlJc w:val="left"/>
      <w:pPr>
        <w:ind w:left="3228" w:hanging="708"/>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E4C224F"/>
    <w:multiLevelType w:val="hybridMultilevel"/>
    <w:tmpl w:val="12C44E24"/>
    <w:lvl w:ilvl="0" w:tplc="47FC0D6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077BA0"/>
    <w:multiLevelType w:val="hybridMultilevel"/>
    <w:tmpl w:val="E5047B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853C7F"/>
    <w:multiLevelType w:val="hybridMultilevel"/>
    <w:tmpl w:val="CCAA11F2"/>
    <w:lvl w:ilvl="0" w:tplc="E55804E8">
      <w:start w:val="1"/>
      <w:numFmt w:val="lowerLetter"/>
      <w:lvlText w:val="%1)"/>
      <w:lvlJc w:val="left"/>
      <w:pPr>
        <w:ind w:left="720" w:hanging="360"/>
      </w:pPr>
      <w:rPr>
        <w:rFonts w:asciiTheme="minorHAnsi" w:hAnsiTheme="minorHAnsi" w:cstheme="minorHAnsi" w:hint="default"/>
        <w:b/>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7633B6"/>
    <w:multiLevelType w:val="hybridMultilevel"/>
    <w:tmpl w:val="30D6D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A6E2F8B"/>
    <w:multiLevelType w:val="hybridMultilevel"/>
    <w:tmpl w:val="EBA80DEE"/>
    <w:lvl w:ilvl="0" w:tplc="D4763A0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A7A7A23"/>
    <w:multiLevelType w:val="hybridMultilevel"/>
    <w:tmpl w:val="A0648B0C"/>
    <w:lvl w:ilvl="0" w:tplc="2C5656DC">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B2E6A64"/>
    <w:multiLevelType w:val="multilevel"/>
    <w:tmpl w:val="DA8E14CE"/>
    <w:lvl w:ilvl="0">
      <w:start w:val="5"/>
      <w:numFmt w:val="decimal"/>
      <w:lvlText w:val="%1"/>
      <w:lvlJc w:val="left"/>
      <w:pPr>
        <w:ind w:left="360" w:hanging="360"/>
      </w:pPr>
      <w:rPr>
        <w:rFonts w:hint="default"/>
      </w:rPr>
    </w:lvl>
    <w:lvl w:ilvl="1">
      <w:start w:val="1"/>
      <w:numFmt w:val="lowerLetter"/>
      <w:lvlText w:val="%2)"/>
      <w:lvlJc w:val="left"/>
      <w:pPr>
        <w:ind w:left="643" w:hanging="360"/>
      </w:pPr>
      <w:rPr>
        <w:rFonts w:asciiTheme="minorHAnsi" w:eastAsia="Times New Roman" w:hAnsiTheme="minorHAnsi" w:cs="Times New Roman"/>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5223868"/>
    <w:multiLevelType w:val="hybridMultilevel"/>
    <w:tmpl w:val="36280F7A"/>
    <w:lvl w:ilvl="0" w:tplc="AB406C08">
      <w:start w:val="1"/>
      <w:numFmt w:val="lowerRoman"/>
      <w:lvlText w:val="(%1)"/>
      <w:lvlJc w:val="left"/>
      <w:pPr>
        <w:ind w:left="720" w:hanging="360"/>
      </w:pPr>
      <w:rPr>
        <w:rFonts w:asciiTheme="minorHAnsi" w:eastAsia="Times New Roman" w:hAnsiTheme="minorHAnsi" w:cs="Tahoma"/>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B7A33B1"/>
    <w:multiLevelType w:val="hybridMultilevel"/>
    <w:tmpl w:val="A23A25B0"/>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F6209E3"/>
    <w:multiLevelType w:val="hybridMultilevel"/>
    <w:tmpl w:val="F420F5F0"/>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8D57B4E"/>
    <w:multiLevelType w:val="hybridMultilevel"/>
    <w:tmpl w:val="20E2ED88"/>
    <w:lvl w:ilvl="0" w:tplc="3BFCAF28">
      <w:start w:val="1"/>
      <w:numFmt w:val="lowerRoman"/>
      <w:lvlText w:val="(%1)"/>
      <w:lvlJc w:val="left"/>
      <w:pPr>
        <w:ind w:left="1080" w:hanging="72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AEA6C33"/>
    <w:multiLevelType w:val="hybridMultilevel"/>
    <w:tmpl w:val="639EFD78"/>
    <w:lvl w:ilvl="0" w:tplc="77662184">
      <w:start w:val="1"/>
      <w:numFmt w:val="decimal"/>
      <w:lvlText w:val="%1."/>
      <w:lvlJc w:val="left"/>
      <w:pPr>
        <w:tabs>
          <w:tab w:val="num" w:pos="720"/>
        </w:tabs>
        <w:ind w:left="720" w:hanging="360"/>
      </w:pPr>
      <w:rPr>
        <w:rFonts w:asciiTheme="minorHAnsi" w:eastAsia="Times New Roman" w:hAnsiTheme="minorHAnsi" w:cstheme="minorHAnsi"/>
        <w:b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48666E"/>
    <w:multiLevelType w:val="hybridMultilevel"/>
    <w:tmpl w:val="9EDCE80C"/>
    <w:lvl w:ilvl="0" w:tplc="78D8743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9" w15:restartNumberingAfterBreak="0">
    <w:nsid w:val="6D70271E"/>
    <w:multiLevelType w:val="hybridMultilevel"/>
    <w:tmpl w:val="184CA352"/>
    <w:lvl w:ilvl="0" w:tplc="06485ABC">
      <w:start w:val="1"/>
      <w:numFmt w:val="decimal"/>
      <w:lvlText w:val="%1."/>
      <w:lvlJc w:val="left"/>
      <w:pPr>
        <w:ind w:left="1068" w:hanging="708"/>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D2453D"/>
    <w:multiLevelType w:val="hybridMultilevel"/>
    <w:tmpl w:val="08807E1C"/>
    <w:lvl w:ilvl="0" w:tplc="F0DE3BE8">
      <w:start w:val="14"/>
      <w:numFmt w:val="bullet"/>
      <w:lvlText w:val="-"/>
      <w:lvlJc w:val="left"/>
      <w:pPr>
        <w:tabs>
          <w:tab w:val="num" w:pos="1211"/>
        </w:tabs>
        <w:ind w:left="1211" w:hanging="360"/>
      </w:pPr>
      <w:rPr>
        <w:rFonts w:ascii="Arial" w:eastAsia="Wingdings" w:hAnsi="Arial" w:cs="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32" w15:restartNumberingAfterBreak="0">
    <w:nsid w:val="76D52540"/>
    <w:multiLevelType w:val="hybridMultilevel"/>
    <w:tmpl w:val="6E38E16C"/>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0138B"/>
    <w:multiLevelType w:val="hybridMultilevel"/>
    <w:tmpl w:val="BCC0B394"/>
    <w:lvl w:ilvl="0" w:tplc="D8D64736">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D92248"/>
    <w:multiLevelType w:val="hybridMultilevel"/>
    <w:tmpl w:val="E41A6DD0"/>
    <w:lvl w:ilvl="0" w:tplc="532E81EA">
      <w:start w:val="1"/>
      <w:numFmt w:val="decimal"/>
      <w:lvlText w:val="%1)"/>
      <w:lvlJc w:val="left"/>
      <w:pPr>
        <w:ind w:left="720" w:hanging="360"/>
      </w:pPr>
      <w:rPr>
        <w:rFonts w:asciiTheme="minorHAnsi" w:eastAsia="Times New Roman" w:hAnsiTheme="minorHAnsi"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48945218">
    <w:abstractNumId w:val="29"/>
  </w:num>
  <w:num w:numId="2" w16cid:durableId="1793094178">
    <w:abstractNumId w:val="30"/>
  </w:num>
  <w:num w:numId="3" w16cid:durableId="574583340">
    <w:abstractNumId w:val="7"/>
  </w:num>
  <w:num w:numId="4" w16cid:durableId="1753429909">
    <w:abstractNumId w:val="9"/>
  </w:num>
  <w:num w:numId="5" w16cid:durableId="191311949">
    <w:abstractNumId w:val="10"/>
  </w:num>
  <w:num w:numId="6" w16cid:durableId="321664872">
    <w:abstractNumId w:val="5"/>
  </w:num>
  <w:num w:numId="7" w16cid:durableId="1668509161">
    <w:abstractNumId w:val="34"/>
  </w:num>
  <w:num w:numId="8" w16cid:durableId="1233002579">
    <w:abstractNumId w:val="14"/>
  </w:num>
  <w:num w:numId="9" w16cid:durableId="2124374073">
    <w:abstractNumId w:val="33"/>
  </w:num>
  <w:num w:numId="10" w16cid:durableId="1895772277">
    <w:abstractNumId w:val="31"/>
  </w:num>
  <w:num w:numId="11" w16cid:durableId="1234508620">
    <w:abstractNumId w:val="27"/>
  </w:num>
  <w:num w:numId="12" w16cid:durableId="1942182336">
    <w:abstractNumId w:val="12"/>
  </w:num>
  <w:num w:numId="13" w16cid:durableId="947346283">
    <w:abstractNumId w:val="28"/>
  </w:num>
  <w:num w:numId="14" w16cid:durableId="382365072">
    <w:abstractNumId w:val="20"/>
  </w:num>
  <w:num w:numId="15" w16cid:durableId="693384908">
    <w:abstractNumId w:val="32"/>
  </w:num>
  <w:num w:numId="16" w16cid:durableId="405226057">
    <w:abstractNumId w:val="8"/>
  </w:num>
  <w:num w:numId="17" w16cid:durableId="291138121">
    <w:abstractNumId w:val="22"/>
  </w:num>
  <w:num w:numId="18" w16cid:durableId="1499420911">
    <w:abstractNumId w:val="24"/>
  </w:num>
  <w:num w:numId="19" w16cid:durableId="116073211">
    <w:abstractNumId w:val="18"/>
  </w:num>
  <w:num w:numId="20" w16cid:durableId="1949778197">
    <w:abstractNumId w:val="16"/>
  </w:num>
  <w:num w:numId="21" w16cid:durableId="931279335">
    <w:abstractNumId w:val="2"/>
  </w:num>
  <w:num w:numId="22" w16cid:durableId="1612786218">
    <w:abstractNumId w:val="25"/>
  </w:num>
  <w:num w:numId="23" w16cid:durableId="1430009712">
    <w:abstractNumId w:val="0"/>
  </w:num>
  <w:num w:numId="24" w16cid:durableId="1433161339">
    <w:abstractNumId w:val="4"/>
  </w:num>
  <w:num w:numId="25" w16cid:durableId="1543592441">
    <w:abstractNumId w:val="21"/>
  </w:num>
  <w:num w:numId="26" w16cid:durableId="285699699">
    <w:abstractNumId w:val="17"/>
  </w:num>
  <w:num w:numId="27" w16cid:durableId="63842238">
    <w:abstractNumId w:val="15"/>
  </w:num>
  <w:num w:numId="28" w16cid:durableId="166142601">
    <w:abstractNumId w:val="1"/>
  </w:num>
  <w:num w:numId="29" w16cid:durableId="1691681613">
    <w:abstractNumId w:val="13"/>
  </w:num>
  <w:num w:numId="30" w16cid:durableId="1900438180">
    <w:abstractNumId w:val="3"/>
  </w:num>
  <w:num w:numId="31" w16cid:durableId="1947735625">
    <w:abstractNumId w:val="11"/>
  </w:num>
  <w:num w:numId="32" w16cid:durableId="770130611">
    <w:abstractNumId w:val="6"/>
  </w:num>
  <w:num w:numId="33" w16cid:durableId="576207711">
    <w:abstractNumId w:val="23"/>
  </w:num>
  <w:num w:numId="34" w16cid:durableId="598756794">
    <w:abstractNumId w:val="19"/>
  </w:num>
  <w:num w:numId="35" w16cid:durableId="195972568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00C7"/>
    <w:rsid w:val="00001E53"/>
    <w:rsid w:val="00002BBF"/>
    <w:rsid w:val="000047D6"/>
    <w:rsid w:val="000057BD"/>
    <w:rsid w:val="0000732A"/>
    <w:rsid w:val="00007977"/>
    <w:rsid w:val="00007A03"/>
    <w:rsid w:val="00007BC1"/>
    <w:rsid w:val="00012B86"/>
    <w:rsid w:val="00014196"/>
    <w:rsid w:val="00015CD1"/>
    <w:rsid w:val="00015EAD"/>
    <w:rsid w:val="000162A2"/>
    <w:rsid w:val="00016C49"/>
    <w:rsid w:val="00017606"/>
    <w:rsid w:val="00020C8C"/>
    <w:rsid w:val="000223C7"/>
    <w:rsid w:val="00022DD9"/>
    <w:rsid w:val="00025D3E"/>
    <w:rsid w:val="000269B5"/>
    <w:rsid w:val="00027DB4"/>
    <w:rsid w:val="00030240"/>
    <w:rsid w:val="000305C6"/>
    <w:rsid w:val="000313A3"/>
    <w:rsid w:val="00031ECC"/>
    <w:rsid w:val="00032E98"/>
    <w:rsid w:val="00034B11"/>
    <w:rsid w:val="00035529"/>
    <w:rsid w:val="00036041"/>
    <w:rsid w:val="00036207"/>
    <w:rsid w:val="00037696"/>
    <w:rsid w:val="0004102A"/>
    <w:rsid w:val="00043734"/>
    <w:rsid w:val="00043C6D"/>
    <w:rsid w:val="00047560"/>
    <w:rsid w:val="0005035F"/>
    <w:rsid w:val="00054ABE"/>
    <w:rsid w:val="0005617A"/>
    <w:rsid w:val="0005733B"/>
    <w:rsid w:val="00057599"/>
    <w:rsid w:val="0006398D"/>
    <w:rsid w:val="00063EBF"/>
    <w:rsid w:val="00064903"/>
    <w:rsid w:val="00064C49"/>
    <w:rsid w:val="00066130"/>
    <w:rsid w:val="00066FAC"/>
    <w:rsid w:val="000700A8"/>
    <w:rsid w:val="0007054B"/>
    <w:rsid w:val="000713D2"/>
    <w:rsid w:val="00071B6D"/>
    <w:rsid w:val="000768C8"/>
    <w:rsid w:val="00077365"/>
    <w:rsid w:val="00081EAC"/>
    <w:rsid w:val="00087D67"/>
    <w:rsid w:val="0009129A"/>
    <w:rsid w:val="00097156"/>
    <w:rsid w:val="000A4DC9"/>
    <w:rsid w:val="000B3490"/>
    <w:rsid w:val="000B37E8"/>
    <w:rsid w:val="000B4487"/>
    <w:rsid w:val="000B65E2"/>
    <w:rsid w:val="000C0126"/>
    <w:rsid w:val="000C2240"/>
    <w:rsid w:val="000C2963"/>
    <w:rsid w:val="000C2E24"/>
    <w:rsid w:val="000C372F"/>
    <w:rsid w:val="000C48AD"/>
    <w:rsid w:val="000C6175"/>
    <w:rsid w:val="000D02DB"/>
    <w:rsid w:val="000D6CA6"/>
    <w:rsid w:val="000E19AC"/>
    <w:rsid w:val="000E453C"/>
    <w:rsid w:val="000E73F4"/>
    <w:rsid w:val="000E7CED"/>
    <w:rsid w:val="000E7E12"/>
    <w:rsid w:val="000F4BD1"/>
    <w:rsid w:val="000F7653"/>
    <w:rsid w:val="000F7B25"/>
    <w:rsid w:val="001014C1"/>
    <w:rsid w:val="00101C8B"/>
    <w:rsid w:val="001029E6"/>
    <w:rsid w:val="001059D6"/>
    <w:rsid w:val="00107C6B"/>
    <w:rsid w:val="00111587"/>
    <w:rsid w:val="001121AC"/>
    <w:rsid w:val="00113C0D"/>
    <w:rsid w:val="001151D2"/>
    <w:rsid w:val="00115412"/>
    <w:rsid w:val="0011560A"/>
    <w:rsid w:val="001174A9"/>
    <w:rsid w:val="00117541"/>
    <w:rsid w:val="00117BF4"/>
    <w:rsid w:val="001203CE"/>
    <w:rsid w:val="00120DEC"/>
    <w:rsid w:val="00123E26"/>
    <w:rsid w:val="00124C47"/>
    <w:rsid w:val="0012589D"/>
    <w:rsid w:val="0012744D"/>
    <w:rsid w:val="00130254"/>
    <w:rsid w:val="001323D9"/>
    <w:rsid w:val="00132EE8"/>
    <w:rsid w:val="00134BA0"/>
    <w:rsid w:val="001351DA"/>
    <w:rsid w:val="0013559A"/>
    <w:rsid w:val="001416CA"/>
    <w:rsid w:val="00141D19"/>
    <w:rsid w:val="00144AE2"/>
    <w:rsid w:val="0014776D"/>
    <w:rsid w:val="0015150C"/>
    <w:rsid w:val="00151DDC"/>
    <w:rsid w:val="00154B00"/>
    <w:rsid w:val="0015508D"/>
    <w:rsid w:val="00155374"/>
    <w:rsid w:val="001556F6"/>
    <w:rsid w:val="00156C41"/>
    <w:rsid w:val="001570C6"/>
    <w:rsid w:val="00164909"/>
    <w:rsid w:val="001653D3"/>
    <w:rsid w:val="00175261"/>
    <w:rsid w:val="0017712E"/>
    <w:rsid w:val="00177A99"/>
    <w:rsid w:val="001812A2"/>
    <w:rsid w:val="00182534"/>
    <w:rsid w:val="00183B5D"/>
    <w:rsid w:val="0018427D"/>
    <w:rsid w:val="00184A73"/>
    <w:rsid w:val="00185F62"/>
    <w:rsid w:val="00186ACE"/>
    <w:rsid w:val="001903C7"/>
    <w:rsid w:val="00192625"/>
    <w:rsid w:val="00193963"/>
    <w:rsid w:val="00196475"/>
    <w:rsid w:val="001A046C"/>
    <w:rsid w:val="001A208A"/>
    <w:rsid w:val="001A2B39"/>
    <w:rsid w:val="001A3BF5"/>
    <w:rsid w:val="001A3D44"/>
    <w:rsid w:val="001A4BC2"/>
    <w:rsid w:val="001A5CE7"/>
    <w:rsid w:val="001A644E"/>
    <w:rsid w:val="001A6A66"/>
    <w:rsid w:val="001A7714"/>
    <w:rsid w:val="001B1599"/>
    <w:rsid w:val="001B2C42"/>
    <w:rsid w:val="001B42F9"/>
    <w:rsid w:val="001B7589"/>
    <w:rsid w:val="001C1DE4"/>
    <w:rsid w:val="001C261F"/>
    <w:rsid w:val="001C5527"/>
    <w:rsid w:val="001C6407"/>
    <w:rsid w:val="001C694B"/>
    <w:rsid w:val="001C6C0A"/>
    <w:rsid w:val="001C6FAF"/>
    <w:rsid w:val="001D2C2E"/>
    <w:rsid w:val="001D37E5"/>
    <w:rsid w:val="001D57D3"/>
    <w:rsid w:val="001D6156"/>
    <w:rsid w:val="001E40BE"/>
    <w:rsid w:val="001F03AF"/>
    <w:rsid w:val="001F36E8"/>
    <w:rsid w:val="001F46F5"/>
    <w:rsid w:val="001F50A8"/>
    <w:rsid w:val="001F673D"/>
    <w:rsid w:val="0020204C"/>
    <w:rsid w:val="002026BE"/>
    <w:rsid w:val="00202F59"/>
    <w:rsid w:val="002045F9"/>
    <w:rsid w:val="00213B50"/>
    <w:rsid w:val="00213C19"/>
    <w:rsid w:val="0021420A"/>
    <w:rsid w:val="002148DB"/>
    <w:rsid w:val="00223209"/>
    <w:rsid w:val="00227162"/>
    <w:rsid w:val="002309FB"/>
    <w:rsid w:val="00233BCB"/>
    <w:rsid w:val="00233F1B"/>
    <w:rsid w:val="00235CEE"/>
    <w:rsid w:val="0023761B"/>
    <w:rsid w:val="00237806"/>
    <w:rsid w:val="00240672"/>
    <w:rsid w:val="0024361E"/>
    <w:rsid w:val="00243E8E"/>
    <w:rsid w:val="00244CCD"/>
    <w:rsid w:val="00245069"/>
    <w:rsid w:val="002458D4"/>
    <w:rsid w:val="0024597A"/>
    <w:rsid w:val="00247026"/>
    <w:rsid w:val="00247504"/>
    <w:rsid w:val="00251296"/>
    <w:rsid w:val="002512D3"/>
    <w:rsid w:val="0025178F"/>
    <w:rsid w:val="0025212A"/>
    <w:rsid w:val="002547BE"/>
    <w:rsid w:val="00260131"/>
    <w:rsid w:val="00260338"/>
    <w:rsid w:val="00263A2D"/>
    <w:rsid w:val="0026470F"/>
    <w:rsid w:val="00265D5A"/>
    <w:rsid w:val="00270A5E"/>
    <w:rsid w:val="00270D3E"/>
    <w:rsid w:val="00270D6C"/>
    <w:rsid w:val="00272B4D"/>
    <w:rsid w:val="00274FD4"/>
    <w:rsid w:val="00276AF4"/>
    <w:rsid w:val="002777E7"/>
    <w:rsid w:val="00284976"/>
    <w:rsid w:val="00284EA5"/>
    <w:rsid w:val="00285DF5"/>
    <w:rsid w:val="00286D92"/>
    <w:rsid w:val="002941C6"/>
    <w:rsid w:val="00296A7C"/>
    <w:rsid w:val="002A03DF"/>
    <w:rsid w:val="002A0624"/>
    <w:rsid w:val="002A06CD"/>
    <w:rsid w:val="002A0F1E"/>
    <w:rsid w:val="002A28D2"/>
    <w:rsid w:val="002A518B"/>
    <w:rsid w:val="002A5750"/>
    <w:rsid w:val="002A7517"/>
    <w:rsid w:val="002B09BE"/>
    <w:rsid w:val="002B1584"/>
    <w:rsid w:val="002B3375"/>
    <w:rsid w:val="002B5640"/>
    <w:rsid w:val="002B798D"/>
    <w:rsid w:val="002C56C8"/>
    <w:rsid w:val="002D11A0"/>
    <w:rsid w:val="002D45CB"/>
    <w:rsid w:val="002E06AC"/>
    <w:rsid w:val="002E10AA"/>
    <w:rsid w:val="002E2DC7"/>
    <w:rsid w:val="002E528E"/>
    <w:rsid w:val="002E6EB4"/>
    <w:rsid w:val="002F0B68"/>
    <w:rsid w:val="002F2BF7"/>
    <w:rsid w:val="002F4B9A"/>
    <w:rsid w:val="002F61EB"/>
    <w:rsid w:val="00301962"/>
    <w:rsid w:val="00301EA3"/>
    <w:rsid w:val="00302EB6"/>
    <w:rsid w:val="0030320C"/>
    <w:rsid w:val="00303760"/>
    <w:rsid w:val="00303FA4"/>
    <w:rsid w:val="00305B30"/>
    <w:rsid w:val="00306CBF"/>
    <w:rsid w:val="003072D2"/>
    <w:rsid w:val="00310E28"/>
    <w:rsid w:val="00312D95"/>
    <w:rsid w:val="00312F2A"/>
    <w:rsid w:val="003146B2"/>
    <w:rsid w:val="00317B2C"/>
    <w:rsid w:val="003244DD"/>
    <w:rsid w:val="0032570A"/>
    <w:rsid w:val="00330E25"/>
    <w:rsid w:val="003323AE"/>
    <w:rsid w:val="003330B7"/>
    <w:rsid w:val="00333696"/>
    <w:rsid w:val="003351E4"/>
    <w:rsid w:val="003361A4"/>
    <w:rsid w:val="00337BC5"/>
    <w:rsid w:val="003412E1"/>
    <w:rsid w:val="00341527"/>
    <w:rsid w:val="00341661"/>
    <w:rsid w:val="003431FA"/>
    <w:rsid w:val="00344E3D"/>
    <w:rsid w:val="003450EF"/>
    <w:rsid w:val="00347427"/>
    <w:rsid w:val="00347ECF"/>
    <w:rsid w:val="003507FC"/>
    <w:rsid w:val="0035684C"/>
    <w:rsid w:val="003569C3"/>
    <w:rsid w:val="00356D48"/>
    <w:rsid w:val="003606CD"/>
    <w:rsid w:val="003618DC"/>
    <w:rsid w:val="0036201A"/>
    <w:rsid w:val="00366DD9"/>
    <w:rsid w:val="00370BCC"/>
    <w:rsid w:val="00371502"/>
    <w:rsid w:val="00372D8D"/>
    <w:rsid w:val="0037505A"/>
    <w:rsid w:val="003758F6"/>
    <w:rsid w:val="00376452"/>
    <w:rsid w:val="003809BF"/>
    <w:rsid w:val="0038256E"/>
    <w:rsid w:val="00382DF1"/>
    <w:rsid w:val="00383E32"/>
    <w:rsid w:val="003875FF"/>
    <w:rsid w:val="00387AFB"/>
    <w:rsid w:val="00390124"/>
    <w:rsid w:val="00391404"/>
    <w:rsid w:val="00392218"/>
    <w:rsid w:val="00392F59"/>
    <w:rsid w:val="00393118"/>
    <w:rsid w:val="00393F8F"/>
    <w:rsid w:val="00397FA8"/>
    <w:rsid w:val="003A11CA"/>
    <w:rsid w:val="003A1E92"/>
    <w:rsid w:val="003A2856"/>
    <w:rsid w:val="003A38A3"/>
    <w:rsid w:val="003A5A11"/>
    <w:rsid w:val="003A616C"/>
    <w:rsid w:val="003B0197"/>
    <w:rsid w:val="003B056C"/>
    <w:rsid w:val="003B2967"/>
    <w:rsid w:val="003B2FFD"/>
    <w:rsid w:val="003B53BC"/>
    <w:rsid w:val="003B54B1"/>
    <w:rsid w:val="003B7DFB"/>
    <w:rsid w:val="003C1C77"/>
    <w:rsid w:val="003C2C8E"/>
    <w:rsid w:val="003C371A"/>
    <w:rsid w:val="003C5A89"/>
    <w:rsid w:val="003C6B7B"/>
    <w:rsid w:val="003D1727"/>
    <w:rsid w:val="003D6166"/>
    <w:rsid w:val="003D6AC9"/>
    <w:rsid w:val="003E1A2B"/>
    <w:rsid w:val="003E1A90"/>
    <w:rsid w:val="003E329E"/>
    <w:rsid w:val="003E452E"/>
    <w:rsid w:val="003E488A"/>
    <w:rsid w:val="003E492E"/>
    <w:rsid w:val="003E49A3"/>
    <w:rsid w:val="003E53E5"/>
    <w:rsid w:val="003E5DD5"/>
    <w:rsid w:val="003E7EF4"/>
    <w:rsid w:val="003F06F1"/>
    <w:rsid w:val="003F11B2"/>
    <w:rsid w:val="003F1FC7"/>
    <w:rsid w:val="003F22E4"/>
    <w:rsid w:val="003F2397"/>
    <w:rsid w:val="003F6ED3"/>
    <w:rsid w:val="0041045B"/>
    <w:rsid w:val="004106FF"/>
    <w:rsid w:val="00410EA2"/>
    <w:rsid w:val="00413C93"/>
    <w:rsid w:val="00414959"/>
    <w:rsid w:val="00416048"/>
    <w:rsid w:val="004172DD"/>
    <w:rsid w:val="004203D5"/>
    <w:rsid w:val="004204C8"/>
    <w:rsid w:val="00421C57"/>
    <w:rsid w:val="00421D06"/>
    <w:rsid w:val="00423A42"/>
    <w:rsid w:val="004240D5"/>
    <w:rsid w:val="00425F33"/>
    <w:rsid w:val="00430984"/>
    <w:rsid w:val="004337D5"/>
    <w:rsid w:val="00434B57"/>
    <w:rsid w:val="0043513B"/>
    <w:rsid w:val="00435E7A"/>
    <w:rsid w:val="00437105"/>
    <w:rsid w:val="00437BAB"/>
    <w:rsid w:val="00437BC1"/>
    <w:rsid w:val="00444051"/>
    <w:rsid w:val="0044720C"/>
    <w:rsid w:val="00451239"/>
    <w:rsid w:val="004527A3"/>
    <w:rsid w:val="00453ACA"/>
    <w:rsid w:val="00455079"/>
    <w:rsid w:val="004610CC"/>
    <w:rsid w:val="00463634"/>
    <w:rsid w:val="00463BD3"/>
    <w:rsid w:val="00465351"/>
    <w:rsid w:val="00465A6D"/>
    <w:rsid w:val="00466A3C"/>
    <w:rsid w:val="00466C2C"/>
    <w:rsid w:val="00471731"/>
    <w:rsid w:val="00476A80"/>
    <w:rsid w:val="00477079"/>
    <w:rsid w:val="00480A64"/>
    <w:rsid w:val="00481C9B"/>
    <w:rsid w:val="00481E03"/>
    <w:rsid w:val="00486ECC"/>
    <w:rsid w:val="0049051C"/>
    <w:rsid w:val="00490A70"/>
    <w:rsid w:val="00490A8B"/>
    <w:rsid w:val="004921F7"/>
    <w:rsid w:val="00495729"/>
    <w:rsid w:val="00495B9C"/>
    <w:rsid w:val="004960D8"/>
    <w:rsid w:val="00497714"/>
    <w:rsid w:val="00497D6A"/>
    <w:rsid w:val="004A0A83"/>
    <w:rsid w:val="004A0DF2"/>
    <w:rsid w:val="004A13CF"/>
    <w:rsid w:val="004A2C80"/>
    <w:rsid w:val="004A3470"/>
    <w:rsid w:val="004A3F9E"/>
    <w:rsid w:val="004A7303"/>
    <w:rsid w:val="004A7F84"/>
    <w:rsid w:val="004B460E"/>
    <w:rsid w:val="004B5596"/>
    <w:rsid w:val="004B5B7E"/>
    <w:rsid w:val="004B62B8"/>
    <w:rsid w:val="004C23E3"/>
    <w:rsid w:val="004C4EBB"/>
    <w:rsid w:val="004D052A"/>
    <w:rsid w:val="004D57F1"/>
    <w:rsid w:val="004E049B"/>
    <w:rsid w:val="004E1CDF"/>
    <w:rsid w:val="004E3F4F"/>
    <w:rsid w:val="004E4B7F"/>
    <w:rsid w:val="004E56ED"/>
    <w:rsid w:val="004E5F0E"/>
    <w:rsid w:val="004F1034"/>
    <w:rsid w:val="004F15E9"/>
    <w:rsid w:val="004F34A6"/>
    <w:rsid w:val="004F45CF"/>
    <w:rsid w:val="004F6C8B"/>
    <w:rsid w:val="00500BDD"/>
    <w:rsid w:val="005041E8"/>
    <w:rsid w:val="00505201"/>
    <w:rsid w:val="005054C3"/>
    <w:rsid w:val="00516E65"/>
    <w:rsid w:val="0052122F"/>
    <w:rsid w:val="005221C2"/>
    <w:rsid w:val="00523912"/>
    <w:rsid w:val="00527C9C"/>
    <w:rsid w:val="00532154"/>
    <w:rsid w:val="00533BFF"/>
    <w:rsid w:val="00533D76"/>
    <w:rsid w:val="00535F5C"/>
    <w:rsid w:val="00537D0C"/>
    <w:rsid w:val="005429FA"/>
    <w:rsid w:val="00542F43"/>
    <w:rsid w:val="00551EA1"/>
    <w:rsid w:val="00553092"/>
    <w:rsid w:val="00555322"/>
    <w:rsid w:val="00555A9D"/>
    <w:rsid w:val="00556AA6"/>
    <w:rsid w:val="0056112F"/>
    <w:rsid w:val="00563338"/>
    <w:rsid w:val="00563A5F"/>
    <w:rsid w:val="005668D0"/>
    <w:rsid w:val="0057213C"/>
    <w:rsid w:val="00573695"/>
    <w:rsid w:val="00573CFA"/>
    <w:rsid w:val="00575E94"/>
    <w:rsid w:val="0057601E"/>
    <w:rsid w:val="0057604D"/>
    <w:rsid w:val="00580D6A"/>
    <w:rsid w:val="00582174"/>
    <w:rsid w:val="00582B27"/>
    <w:rsid w:val="00585DAD"/>
    <w:rsid w:val="005860F1"/>
    <w:rsid w:val="00586A87"/>
    <w:rsid w:val="00586E6F"/>
    <w:rsid w:val="00586EFB"/>
    <w:rsid w:val="00587236"/>
    <w:rsid w:val="005912C3"/>
    <w:rsid w:val="005916E6"/>
    <w:rsid w:val="0059222F"/>
    <w:rsid w:val="00592A06"/>
    <w:rsid w:val="00592FE7"/>
    <w:rsid w:val="005942AB"/>
    <w:rsid w:val="00595FBA"/>
    <w:rsid w:val="005A304E"/>
    <w:rsid w:val="005A6576"/>
    <w:rsid w:val="005A71B0"/>
    <w:rsid w:val="005B0E9E"/>
    <w:rsid w:val="005B2E25"/>
    <w:rsid w:val="005B4A72"/>
    <w:rsid w:val="005B641B"/>
    <w:rsid w:val="005C0C66"/>
    <w:rsid w:val="005C10C6"/>
    <w:rsid w:val="005C24EC"/>
    <w:rsid w:val="005C2B25"/>
    <w:rsid w:val="005C347C"/>
    <w:rsid w:val="005C3838"/>
    <w:rsid w:val="005C4857"/>
    <w:rsid w:val="005C741C"/>
    <w:rsid w:val="005D2E55"/>
    <w:rsid w:val="005D3BA1"/>
    <w:rsid w:val="005D4450"/>
    <w:rsid w:val="005D5BDF"/>
    <w:rsid w:val="005D7BE3"/>
    <w:rsid w:val="005E11A3"/>
    <w:rsid w:val="005E2988"/>
    <w:rsid w:val="005E2D92"/>
    <w:rsid w:val="005E2E06"/>
    <w:rsid w:val="005E7088"/>
    <w:rsid w:val="005E7206"/>
    <w:rsid w:val="005F34D6"/>
    <w:rsid w:val="005F6270"/>
    <w:rsid w:val="005F6893"/>
    <w:rsid w:val="0060315B"/>
    <w:rsid w:val="0060401D"/>
    <w:rsid w:val="00604124"/>
    <w:rsid w:val="00607859"/>
    <w:rsid w:val="00607DD6"/>
    <w:rsid w:val="00610DE0"/>
    <w:rsid w:val="00611883"/>
    <w:rsid w:val="0061393E"/>
    <w:rsid w:val="00614314"/>
    <w:rsid w:val="006153E5"/>
    <w:rsid w:val="006160EB"/>
    <w:rsid w:val="006162CE"/>
    <w:rsid w:val="00616593"/>
    <w:rsid w:val="0061688D"/>
    <w:rsid w:val="00621FF7"/>
    <w:rsid w:val="006229E8"/>
    <w:rsid w:val="00623705"/>
    <w:rsid w:val="00625AD5"/>
    <w:rsid w:val="00626498"/>
    <w:rsid w:val="006271B4"/>
    <w:rsid w:val="00630CD6"/>
    <w:rsid w:val="00634C27"/>
    <w:rsid w:val="00635CE1"/>
    <w:rsid w:val="006422C3"/>
    <w:rsid w:val="00642ADA"/>
    <w:rsid w:val="00642EED"/>
    <w:rsid w:val="00643271"/>
    <w:rsid w:val="006436B3"/>
    <w:rsid w:val="00644CBC"/>
    <w:rsid w:val="00650B91"/>
    <w:rsid w:val="00650C9E"/>
    <w:rsid w:val="00651ABF"/>
    <w:rsid w:val="006531A4"/>
    <w:rsid w:val="00653BD5"/>
    <w:rsid w:val="006545AD"/>
    <w:rsid w:val="00657DC5"/>
    <w:rsid w:val="006619EB"/>
    <w:rsid w:val="00663285"/>
    <w:rsid w:val="00666468"/>
    <w:rsid w:val="0066776A"/>
    <w:rsid w:val="00670A8E"/>
    <w:rsid w:val="00671263"/>
    <w:rsid w:val="00674C36"/>
    <w:rsid w:val="0068035C"/>
    <w:rsid w:val="0068127A"/>
    <w:rsid w:val="00682715"/>
    <w:rsid w:val="00686EB5"/>
    <w:rsid w:val="00686F51"/>
    <w:rsid w:val="00687FD0"/>
    <w:rsid w:val="00690CD5"/>
    <w:rsid w:val="00690FD2"/>
    <w:rsid w:val="00691A93"/>
    <w:rsid w:val="006926BA"/>
    <w:rsid w:val="00692DAA"/>
    <w:rsid w:val="00693284"/>
    <w:rsid w:val="006943A0"/>
    <w:rsid w:val="0069510E"/>
    <w:rsid w:val="00695D06"/>
    <w:rsid w:val="006A0BFC"/>
    <w:rsid w:val="006A4114"/>
    <w:rsid w:val="006A46BE"/>
    <w:rsid w:val="006A55C3"/>
    <w:rsid w:val="006A77E2"/>
    <w:rsid w:val="006A7952"/>
    <w:rsid w:val="006A7E2B"/>
    <w:rsid w:val="006B0388"/>
    <w:rsid w:val="006B1BBD"/>
    <w:rsid w:val="006B2A5F"/>
    <w:rsid w:val="006B42C8"/>
    <w:rsid w:val="006B5AF8"/>
    <w:rsid w:val="006B7CF3"/>
    <w:rsid w:val="006C010B"/>
    <w:rsid w:val="006C2AC5"/>
    <w:rsid w:val="006C52B4"/>
    <w:rsid w:val="006C5715"/>
    <w:rsid w:val="006C57BA"/>
    <w:rsid w:val="006C5ACE"/>
    <w:rsid w:val="006C7E74"/>
    <w:rsid w:val="006D18D0"/>
    <w:rsid w:val="006D392D"/>
    <w:rsid w:val="006D44D9"/>
    <w:rsid w:val="006D4BE2"/>
    <w:rsid w:val="006D568D"/>
    <w:rsid w:val="006D7435"/>
    <w:rsid w:val="006D74C2"/>
    <w:rsid w:val="006E0B69"/>
    <w:rsid w:val="006E5813"/>
    <w:rsid w:val="006E5D72"/>
    <w:rsid w:val="006E62DF"/>
    <w:rsid w:val="006F0DF8"/>
    <w:rsid w:val="006F3F97"/>
    <w:rsid w:val="006F51AB"/>
    <w:rsid w:val="006F5B1C"/>
    <w:rsid w:val="006F68A5"/>
    <w:rsid w:val="00700D5F"/>
    <w:rsid w:val="007011DA"/>
    <w:rsid w:val="00702C7A"/>
    <w:rsid w:val="00705227"/>
    <w:rsid w:val="00706D42"/>
    <w:rsid w:val="00712A14"/>
    <w:rsid w:val="00713BF8"/>
    <w:rsid w:val="007144A8"/>
    <w:rsid w:val="00715BCB"/>
    <w:rsid w:val="00717627"/>
    <w:rsid w:val="00720CD9"/>
    <w:rsid w:val="00724767"/>
    <w:rsid w:val="007338BC"/>
    <w:rsid w:val="00735F15"/>
    <w:rsid w:val="00737057"/>
    <w:rsid w:val="00737DC1"/>
    <w:rsid w:val="007428E2"/>
    <w:rsid w:val="0074464C"/>
    <w:rsid w:val="007453F5"/>
    <w:rsid w:val="00745AB1"/>
    <w:rsid w:val="0074703D"/>
    <w:rsid w:val="00747350"/>
    <w:rsid w:val="00751ECC"/>
    <w:rsid w:val="007533B7"/>
    <w:rsid w:val="00754D19"/>
    <w:rsid w:val="0075661B"/>
    <w:rsid w:val="00757830"/>
    <w:rsid w:val="007631A1"/>
    <w:rsid w:val="00764805"/>
    <w:rsid w:val="00765DA1"/>
    <w:rsid w:val="00766BB3"/>
    <w:rsid w:val="007675BD"/>
    <w:rsid w:val="00767C4A"/>
    <w:rsid w:val="00767CE4"/>
    <w:rsid w:val="0077072C"/>
    <w:rsid w:val="00771377"/>
    <w:rsid w:val="0077166F"/>
    <w:rsid w:val="00771F3E"/>
    <w:rsid w:val="00780075"/>
    <w:rsid w:val="00783577"/>
    <w:rsid w:val="007846D4"/>
    <w:rsid w:val="00786177"/>
    <w:rsid w:val="00786AD7"/>
    <w:rsid w:val="00794396"/>
    <w:rsid w:val="00795446"/>
    <w:rsid w:val="00795804"/>
    <w:rsid w:val="0079702D"/>
    <w:rsid w:val="007A0981"/>
    <w:rsid w:val="007A1C9B"/>
    <w:rsid w:val="007A1FFA"/>
    <w:rsid w:val="007A3E8F"/>
    <w:rsid w:val="007A4E4D"/>
    <w:rsid w:val="007A5361"/>
    <w:rsid w:val="007A73A5"/>
    <w:rsid w:val="007B001A"/>
    <w:rsid w:val="007B1118"/>
    <w:rsid w:val="007B273E"/>
    <w:rsid w:val="007B3C63"/>
    <w:rsid w:val="007B50C3"/>
    <w:rsid w:val="007B5C9C"/>
    <w:rsid w:val="007C0060"/>
    <w:rsid w:val="007C37BA"/>
    <w:rsid w:val="007C53C0"/>
    <w:rsid w:val="007D230F"/>
    <w:rsid w:val="007D289B"/>
    <w:rsid w:val="007D2A12"/>
    <w:rsid w:val="007D3112"/>
    <w:rsid w:val="007D4D5A"/>
    <w:rsid w:val="007D71BE"/>
    <w:rsid w:val="007D764D"/>
    <w:rsid w:val="007D7912"/>
    <w:rsid w:val="007E4125"/>
    <w:rsid w:val="007E5A62"/>
    <w:rsid w:val="007E62D8"/>
    <w:rsid w:val="007E76DC"/>
    <w:rsid w:val="007E7957"/>
    <w:rsid w:val="007F08B4"/>
    <w:rsid w:val="007F0EA0"/>
    <w:rsid w:val="007F180F"/>
    <w:rsid w:val="007F2277"/>
    <w:rsid w:val="007F3BDD"/>
    <w:rsid w:val="007F69DE"/>
    <w:rsid w:val="007F6F10"/>
    <w:rsid w:val="007F7123"/>
    <w:rsid w:val="007F7408"/>
    <w:rsid w:val="008012E3"/>
    <w:rsid w:val="00801CE6"/>
    <w:rsid w:val="00801D10"/>
    <w:rsid w:val="00803031"/>
    <w:rsid w:val="00804405"/>
    <w:rsid w:val="008048E3"/>
    <w:rsid w:val="00807EEC"/>
    <w:rsid w:val="00810BEF"/>
    <w:rsid w:val="00810C88"/>
    <w:rsid w:val="00811752"/>
    <w:rsid w:val="00821F36"/>
    <w:rsid w:val="00824079"/>
    <w:rsid w:val="00825400"/>
    <w:rsid w:val="00833F06"/>
    <w:rsid w:val="00833F80"/>
    <w:rsid w:val="008359B1"/>
    <w:rsid w:val="00840F28"/>
    <w:rsid w:val="0084188F"/>
    <w:rsid w:val="008437D5"/>
    <w:rsid w:val="00846F85"/>
    <w:rsid w:val="00847B6A"/>
    <w:rsid w:val="0085028D"/>
    <w:rsid w:val="0085198E"/>
    <w:rsid w:val="0085334D"/>
    <w:rsid w:val="0085375D"/>
    <w:rsid w:val="008578A8"/>
    <w:rsid w:val="00860330"/>
    <w:rsid w:val="00860792"/>
    <w:rsid w:val="00861EDC"/>
    <w:rsid w:val="008636AF"/>
    <w:rsid w:val="0086373C"/>
    <w:rsid w:val="0086421D"/>
    <w:rsid w:val="00870840"/>
    <w:rsid w:val="00870B1E"/>
    <w:rsid w:val="0087199F"/>
    <w:rsid w:val="0087260D"/>
    <w:rsid w:val="008736F0"/>
    <w:rsid w:val="0087688D"/>
    <w:rsid w:val="0087755B"/>
    <w:rsid w:val="00880695"/>
    <w:rsid w:val="00881BAD"/>
    <w:rsid w:val="00882732"/>
    <w:rsid w:val="00883171"/>
    <w:rsid w:val="008835AE"/>
    <w:rsid w:val="00884179"/>
    <w:rsid w:val="008847C0"/>
    <w:rsid w:val="0088493A"/>
    <w:rsid w:val="00886D58"/>
    <w:rsid w:val="008903C7"/>
    <w:rsid w:val="00891128"/>
    <w:rsid w:val="00891639"/>
    <w:rsid w:val="008918DF"/>
    <w:rsid w:val="00892066"/>
    <w:rsid w:val="00894F42"/>
    <w:rsid w:val="008961BA"/>
    <w:rsid w:val="008A4E50"/>
    <w:rsid w:val="008B0910"/>
    <w:rsid w:val="008B0C85"/>
    <w:rsid w:val="008B4E05"/>
    <w:rsid w:val="008B676D"/>
    <w:rsid w:val="008B7062"/>
    <w:rsid w:val="008B7926"/>
    <w:rsid w:val="008B794C"/>
    <w:rsid w:val="008C33EB"/>
    <w:rsid w:val="008C385E"/>
    <w:rsid w:val="008C4632"/>
    <w:rsid w:val="008C7554"/>
    <w:rsid w:val="008D0635"/>
    <w:rsid w:val="008D1511"/>
    <w:rsid w:val="008D1CAF"/>
    <w:rsid w:val="008D37E6"/>
    <w:rsid w:val="008D40C2"/>
    <w:rsid w:val="008D6692"/>
    <w:rsid w:val="008D744A"/>
    <w:rsid w:val="008D744B"/>
    <w:rsid w:val="008E0BB3"/>
    <w:rsid w:val="008E1DBE"/>
    <w:rsid w:val="008E202E"/>
    <w:rsid w:val="008E2B35"/>
    <w:rsid w:val="008E43C3"/>
    <w:rsid w:val="008E4B82"/>
    <w:rsid w:val="008E64FD"/>
    <w:rsid w:val="008F0615"/>
    <w:rsid w:val="008F1030"/>
    <w:rsid w:val="008F53BA"/>
    <w:rsid w:val="00900028"/>
    <w:rsid w:val="00900C3B"/>
    <w:rsid w:val="00900DF4"/>
    <w:rsid w:val="00901F52"/>
    <w:rsid w:val="00902AA7"/>
    <w:rsid w:val="0090350E"/>
    <w:rsid w:val="00903ED8"/>
    <w:rsid w:val="00913DE4"/>
    <w:rsid w:val="0091715B"/>
    <w:rsid w:val="009212CD"/>
    <w:rsid w:val="00924BCC"/>
    <w:rsid w:val="00926703"/>
    <w:rsid w:val="00927A5F"/>
    <w:rsid w:val="00930C4F"/>
    <w:rsid w:val="00931F11"/>
    <w:rsid w:val="00935F1F"/>
    <w:rsid w:val="00940FEF"/>
    <w:rsid w:val="00941A0F"/>
    <w:rsid w:val="00942E13"/>
    <w:rsid w:val="009461E1"/>
    <w:rsid w:val="009463BC"/>
    <w:rsid w:val="009475BF"/>
    <w:rsid w:val="00952534"/>
    <w:rsid w:val="00953060"/>
    <w:rsid w:val="00953927"/>
    <w:rsid w:val="00954E51"/>
    <w:rsid w:val="00955932"/>
    <w:rsid w:val="00956C27"/>
    <w:rsid w:val="00961364"/>
    <w:rsid w:val="00963A82"/>
    <w:rsid w:val="00964B12"/>
    <w:rsid w:val="00971CB2"/>
    <w:rsid w:val="009738C8"/>
    <w:rsid w:val="00976DB6"/>
    <w:rsid w:val="0097755C"/>
    <w:rsid w:val="009776B5"/>
    <w:rsid w:val="00977F94"/>
    <w:rsid w:val="00983867"/>
    <w:rsid w:val="00983F05"/>
    <w:rsid w:val="00983F64"/>
    <w:rsid w:val="009853CC"/>
    <w:rsid w:val="00987C4B"/>
    <w:rsid w:val="009941D4"/>
    <w:rsid w:val="009947BA"/>
    <w:rsid w:val="009A0EEC"/>
    <w:rsid w:val="009A1ABB"/>
    <w:rsid w:val="009A2769"/>
    <w:rsid w:val="009A6D2D"/>
    <w:rsid w:val="009B1011"/>
    <w:rsid w:val="009B2027"/>
    <w:rsid w:val="009B2EA6"/>
    <w:rsid w:val="009B352A"/>
    <w:rsid w:val="009B5765"/>
    <w:rsid w:val="009C6762"/>
    <w:rsid w:val="009C7384"/>
    <w:rsid w:val="009D16C2"/>
    <w:rsid w:val="009D2370"/>
    <w:rsid w:val="009D2908"/>
    <w:rsid w:val="009D5D83"/>
    <w:rsid w:val="009E09CD"/>
    <w:rsid w:val="009E1CF5"/>
    <w:rsid w:val="009E34B7"/>
    <w:rsid w:val="009E71FB"/>
    <w:rsid w:val="009E7FEA"/>
    <w:rsid w:val="009F0A62"/>
    <w:rsid w:val="009F1C29"/>
    <w:rsid w:val="009F3DF1"/>
    <w:rsid w:val="009F68B9"/>
    <w:rsid w:val="00A02A63"/>
    <w:rsid w:val="00A0733F"/>
    <w:rsid w:val="00A076D3"/>
    <w:rsid w:val="00A15CFE"/>
    <w:rsid w:val="00A20FAE"/>
    <w:rsid w:val="00A23DAE"/>
    <w:rsid w:val="00A25BF6"/>
    <w:rsid w:val="00A2775D"/>
    <w:rsid w:val="00A31832"/>
    <w:rsid w:val="00A31EDD"/>
    <w:rsid w:val="00A431BB"/>
    <w:rsid w:val="00A44315"/>
    <w:rsid w:val="00A445FA"/>
    <w:rsid w:val="00A50F03"/>
    <w:rsid w:val="00A55F3B"/>
    <w:rsid w:val="00A56BB7"/>
    <w:rsid w:val="00A57909"/>
    <w:rsid w:val="00A62E1E"/>
    <w:rsid w:val="00A63258"/>
    <w:rsid w:val="00A636AC"/>
    <w:rsid w:val="00A636C6"/>
    <w:rsid w:val="00A63902"/>
    <w:rsid w:val="00A655C7"/>
    <w:rsid w:val="00A6612C"/>
    <w:rsid w:val="00A663E1"/>
    <w:rsid w:val="00A71CB1"/>
    <w:rsid w:val="00A73B27"/>
    <w:rsid w:val="00A744A3"/>
    <w:rsid w:val="00A77BA4"/>
    <w:rsid w:val="00A77BCB"/>
    <w:rsid w:val="00A81525"/>
    <w:rsid w:val="00A83385"/>
    <w:rsid w:val="00A838E0"/>
    <w:rsid w:val="00A8464E"/>
    <w:rsid w:val="00A84A61"/>
    <w:rsid w:val="00A85207"/>
    <w:rsid w:val="00A858A1"/>
    <w:rsid w:val="00A86C53"/>
    <w:rsid w:val="00A90421"/>
    <w:rsid w:val="00A92FA3"/>
    <w:rsid w:val="00A961CF"/>
    <w:rsid w:val="00AA08F0"/>
    <w:rsid w:val="00AA195A"/>
    <w:rsid w:val="00AA1BD7"/>
    <w:rsid w:val="00AA7A61"/>
    <w:rsid w:val="00AB0A9F"/>
    <w:rsid w:val="00AB5A9E"/>
    <w:rsid w:val="00AC0DA9"/>
    <w:rsid w:val="00AC313E"/>
    <w:rsid w:val="00AC39F5"/>
    <w:rsid w:val="00AC407C"/>
    <w:rsid w:val="00AC454B"/>
    <w:rsid w:val="00AC6656"/>
    <w:rsid w:val="00AC6FF1"/>
    <w:rsid w:val="00AD182D"/>
    <w:rsid w:val="00AD5CAA"/>
    <w:rsid w:val="00AD65B5"/>
    <w:rsid w:val="00AE1BF3"/>
    <w:rsid w:val="00AE5987"/>
    <w:rsid w:val="00AE7498"/>
    <w:rsid w:val="00AF111A"/>
    <w:rsid w:val="00AF2504"/>
    <w:rsid w:val="00AF2DF2"/>
    <w:rsid w:val="00AF435C"/>
    <w:rsid w:val="00AF4ED1"/>
    <w:rsid w:val="00AF5B0B"/>
    <w:rsid w:val="00AF74EC"/>
    <w:rsid w:val="00B002B5"/>
    <w:rsid w:val="00B04765"/>
    <w:rsid w:val="00B070F0"/>
    <w:rsid w:val="00B07D1C"/>
    <w:rsid w:val="00B15A36"/>
    <w:rsid w:val="00B17008"/>
    <w:rsid w:val="00B17091"/>
    <w:rsid w:val="00B179BE"/>
    <w:rsid w:val="00B200A6"/>
    <w:rsid w:val="00B22387"/>
    <w:rsid w:val="00B23A81"/>
    <w:rsid w:val="00B25057"/>
    <w:rsid w:val="00B25EAA"/>
    <w:rsid w:val="00B27EFA"/>
    <w:rsid w:val="00B31963"/>
    <w:rsid w:val="00B32C05"/>
    <w:rsid w:val="00B32F08"/>
    <w:rsid w:val="00B377B1"/>
    <w:rsid w:val="00B401D5"/>
    <w:rsid w:val="00B416CC"/>
    <w:rsid w:val="00B451D9"/>
    <w:rsid w:val="00B46EF4"/>
    <w:rsid w:val="00B52748"/>
    <w:rsid w:val="00B52947"/>
    <w:rsid w:val="00B52962"/>
    <w:rsid w:val="00B54016"/>
    <w:rsid w:val="00B57A73"/>
    <w:rsid w:val="00B57B8D"/>
    <w:rsid w:val="00B66238"/>
    <w:rsid w:val="00B722F4"/>
    <w:rsid w:val="00B758D7"/>
    <w:rsid w:val="00B77214"/>
    <w:rsid w:val="00B800D7"/>
    <w:rsid w:val="00B80E15"/>
    <w:rsid w:val="00B81901"/>
    <w:rsid w:val="00B81ADB"/>
    <w:rsid w:val="00B8206E"/>
    <w:rsid w:val="00B82A24"/>
    <w:rsid w:val="00B831E3"/>
    <w:rsid w:val="00B83BA6"/>
    <w:rsid w:val="00B841AB"/>
    <w:rsid w:val="00B875AE"/>
    <w:rsid w:val="00B90562"/>
    <w:rsid w:val="00B90D89"/>
    <w:rsid w:val="00B9147C"/>
    <w:rsid w:val="00B9185D"/>
    <w:rsid w:val="00B92763"/>
    <w:rsid w:val="00B934A4"/>
    <w:rsid w:val="00B93D47"/>
    <w:rsid w:val="00B942BC"/>
    <w:rsid w:val="00B95E8E"/>
    <w:rsid w:val="00BA0F6E"/>
    <w:rsid w:val="00BA1A88"/>
    <w:rsid w:val="00BA5D5E"/>
    <w:rsid w:val="00BA7A99"/>
    <w:rsid w:val="00BB036C"/>
    <w:rsid w:val="00BB10EC"/>
    <w:rsid w:val="00BB1DC4"/>
    <w:rsid w:val="00BB1DFF"/>
    <w:rsid w:val="00BB2291"/>
    <w:rsid w:val="00BB35A4"/>
    <w:rsid w:val="00BB3675"/>
    <w:rsid w:val="00BC05E9"/>
    <w:rsid w:val="00BC12E9"/>
    <w:rsid w:val="00BC1603"/>
    <w:rsid w:val="00BC1807"/>
    <w:rsid w:val="00BC53B7"/>
    <w:rsid w:val="00BC6B3A"/>
    <w:rsid w:val="00BC77C1"/>
    <w:rsid w:val="00BD0314"/>
    <w:rsid w:val="00BD0462"/>
    <w:rsid w:val="00BD112D"/>
    <w:rsid w:val="00BD170D"/>
    <w:rsid w:val="00BD27DD"/>
    <w:rsid w:val="00BD4EA8"/>
    <w:rsid w:val="00BD5C36"/>
    <w:rsid w:val="00BD5C82"/>
    <w:rsid w:val="00BD658A"/>
    <w:rsid w:val="00BE096B"/>
    <w:rsid w:val="00BE5D63"/>
    <w:rsid w:val="00BF2222"/>
    <w:rsid w:val="00BF235D"/>
    <w:rsid w:val="00BF2BCB"/>
    <w:rsid w:val="00BF41C9"/>
    <w:rsid w:val="00BF4CAD"/>
    <w:rsid w:val="00BF6026"/>
    <w:rsid w:val="00BF7D57"/>
    <w:rsid w:val="00C00AEC"/>
    <w:rsid w:val="00C03F1B"/>
    <w:rsid w:val="00C0558B"/>
    <w:rsid w:val="00C06F35"/>
    <w:rsid w:val="00C12DB2"/>
    <w:rsid w:val="00C15A68"/>
    <w:rsid w:val="00C17490"/>
    <w:rsid w:val="00C175AA"/>
    <w:rsid w:val="00C2056F"/>
    <w:rsid w:val="00C21480"/>
    <w:rsid w:val="00C23079"/>
    <w:rsid w:val="00C25232"/>
    <w:rsid w:val="00C252AF"/>
    <w:rsid w:val="00C2569C"/>
    <w:rsid w:val="00C268B5"/>
    <w:rsid w:val="00C32C77"/>
    <w:rsid w:val="00C41936"/>
    <w:rsid w:val="00C42412"/>
    <w:rsid w:val="00C457A9"/>
    <w:rsid w:val="00C4795A"/>
    <w:rsid w:val="00C47CC7"/>
    <w:rsid w:val="00C5031D"/>
    <w:rsid w:val="00C515FF"/>
    <w:rsid w:val="00C51F71"/>
    <w:rsid w:val="00C5213E"/>
    <w:rsid w:val="00C52DD9"/>
    <w:rsid w:val="00C55938"/>
    <w:rsid w:val="00C564CC"/>
    <w:rsid w:val="00C576F3"/>
    <w:rsid w:val="00C57818"/>
    <w:rsid w:val="00C5793C"/>
    <w:rsid w:val="00C57FAE"/>
    <w:rsid w:val="00C60094"/>
    <w:rsid w:val="00C6013D"/>
    <w:rsid w:val="00C631E5"/>
    <w:rsid w:val="00C64B58"/>
    <w:rsid w:val="00C665C6"/>
    <w:rsid w:val="00C71090"/>
    <w:rsid w:val="00C715CD"/>
    <w:rsid w:val="00C7216A"/>
    <w:rsid w:val="00C73257"/>
    <w:rsid w:val="00C74023"/>
    <w:rsid w:val="00C75B70"/>
    <w:rsid w:val="00C81D2C"/>
    <w:rsid w:val="00C8503C"/>
    <w:rsid w:val="00C855B0"/>
    <w:rsid w:val="00C87AD2"/>
    <w:rsid w:val="00C87D73"/>
    <w:rsid w:val="00C92AA8"/>
    <w:rsid w:val="00C93098"/>
    <w:rsid w:val="00C94471"/>
    <w:rsid w:val="00C944E2"/>
    <w:rsid w:val="00C9704A"/>
    <w:rsid w:val="00CA0318"/>
    <w:rsid w:val="00CA155C"/>
    <w:rsid w:val="00CA350B"/>
    <w:rsid w:val="00CA45A0"/>
    <w:rsid w:val="00CA66F2"/>
    <w:rsid w:val="00CA67A7"/>
    <w:rsid w:val="00CA786A"/>
    <w:rsid w:val="00CB0123"/>
    <w:rsid w:val="00CB0914"/>
    <w:rsid w:val="00CB1150"/>
    <w:rsid w:val="00CB1A43"/>
    <w:rsid w:val="00CC1BB1"/>
    <w:rsid w:val="00CD21D1"/>
    <w:rsid w:val="00CD49A4"/>
    <w:rsid w:val="00CD6FED"/>
    <w:rsid w:val="00CE044D"/>
    <w:rsid w:val="00CE1021"/>
    <w:rsid w:val="00CE1251"/>
    <w:rsid w:val="00CE21C0"/>
    <w:rsid w:val="00CE3732"/>
    <w:rsid w:val="00CE39F8"/>
    <w:rsid w:val="00CE3F17"/>
    <w:rsid w:val="00CE4737"/>
    <w:rsid w:val="00CE4A2B"/>
    <w:rsid w:val="00CE5BBA"/>
    <w:rsid w:val="00CE5FF8"/>
    <w:rsid w:val="00CE6468"/>
    <w:rsid w:val="00CF60DD"/>
    <w:rsid w:val="00D00745"/>
    <w:rsid w:val="00D00FC1"/>
    <w:rsid w:val="00D02BAD"/>
    <w:rsid w:val="00D036EC"/>
    <w:rsid w:val="00D043F5"/>
    <w:rsid w:val="00D04B43"/>
    <w:rsid w:val="00D04BB3"/>
    <w:rsid w:val="00D0533C"/>
    <w:rsid w:val="00D0738D"/>
    <w:rsid w:val="00D10091"/>
    <w:rsid w:val="00D11367"/>
    <w:rsid w:val="00D119CA"/>
    <w:rsid w:val="00D14152"/>
    <w:rsid w:val="00D16168"/>
    <w:rsid w:val="00D17364"/>
    <w:rsid w:val="00D2007F"/>
    <w:rsid w:val="00D2010E"/>
    <w:rsid w:val="00D20325"/>
    <w:rsid w:val="00D21863"/>
    <w:rsid w:val="00D22A6D"/>
    <w:rsid w:val="00D2458F"/>
    <w:rsid w:val="00D24DF1"/>
    <w:rsid w:val="00D25D05"/>
    <w:rsid w:val="00D27BE2"/>
    <w:rsid w:val="00D31B23"/>
    <w:rsid w:val="00D32703"/>
    <w:rsid w:val="00D336AB"/>
    <w:rsid w:val="00D34449"/>
    <w:rsid w:val="00D37383"/>
    <w:rsid w:val="00D43863"/>
    <w:rsid w:val="00D43DF9"/>
    <w:rsid w:val="00D45429"/>
    <w:rsid w:val="00D53CB7"/>
    <w:rsid w:val="00D552FE"/>
    <w:rsid w:val="00D5790D"/>
    <w:rsid w:val="00D60F36"/>
    <w:rsid w:val="00D64773"/>
    <w:rsid w:val="00D651B1"/>
    <w:rsid w:val="00D715A5"/>
    <w:rsid w:val="00D72736"/>
    <w:rsid w:val="00D72D77"/>
    <w:rsid w:val="00D7413C"/>
    <w:rsid w:val="00D76DB4"/>
    <w:rsid w:val="00D77637"/>
    <w:rsid w:val="00D802CB"/>
    <w:rsid w:val="00D81278"/>
    <w:rsid w:val="00D84248"/>
    <w:rsid w:val="00D849AE"/>
    <w:rsid w:val="00D84F7C"/>
    <w:rsid w:val="00D85093"/>
    <w:rsid w:val="00D8683F"/>
    <w:rsid w:val="00D87193"/>
    <w:rsid w:val="00D87C08"/>
    <w:rsid w:val="00D90BDE"/>
    <w:rsid w:val="00D910BE"/>
    <w:rsid w:val="00D91245"/>
    <w:rsid w:val="00D9206E"/>
    <w:rsid w:val="00D955C6"/>
    <w:rsid w:val="00D95D96"/>
    <w:rsid w:val="00DA1D22"/>
    <w:rsid w:val="00DA2E93"/>
    <w:rsid w:val="00DA5209"/>
    <w:rsid w:val="00DA683E"/>
    <w:rsid w:val="00DB007F"/>
    <w:rsid w:val="00DB092E"/>
    <w:rsid w:val="00DB167A"/>
    <w:rsid w:val="00DB1ADE"/>
    <w:rsid w:val="00DB31B8"/>
    <w:rsid w:val="00DB5693"/>
    <w:rsid w:val="00DB798B"/>
    <w:rsid w:val="00DC2242"/>
    <w:rsid w:val="00DC26C0"/>
    <w:rsid w:val="00DC6EA3"/>
    <w:rsid w:val="00DD0F5A"/>
    <w:rsid w:val="00DD4B16"/>
    <w:rsid w:val="00DE329A"/>
    <w:rsid w:val="00DE4B19"/>
    <w:rsid w:val="00DE62E7"/>
    <w:rsid w:val="00DE7DC3"/>
    <w:rsid w:val="00DF0A71"/>
    <w:rsid w:val="00DF0C31"/>
    <w:rsid w:val="00DF1B69"/>
    <w:rsid w:val="00DF2551"/>
    <w:rsid w:val="00DF37CA"/>
    <w:rsid w:val="00E00F69"/>
    <w:rsid w:val="00E00F86"/>
    <w:rsid w:val="00E020E9"/>
    <w:rsid w:val="00E02F61"/>
    <w:rsid w:val="00E05EA2"/>
    <w:rsid w:val="00E10811"/>
    <w:rsid w:val="00E114C4"/>
    <w:rsid w:val="00E11C91"/>
    <w:rsid w:val="00E12F5E"/>
    <w:rsid w:val="00E1555E"/>
    <w:rsid w:val="00E15E45"/>
    <w:rsid w:val="00E20E4D"/>
    <w:rsid w:val="00E2156B"/>
    <w:rsid w:val="00E24767"/>
    <w:rsid w:val="00E253A9"/>
    <w:rsid w:val="00E279AF"/>
    <w:rsid w:val="00E32AFB"/>
    <w:rsid w:val="00E332F6"/>
    <w:rsid w:val="00E338C2"/>
    <w:rsid w:val="00E3484A"/>
    <w:rsid w:val="00E34872"/>
    <w:rsid w:val="00E3616B"/>
    <w:rsid w:val="00E36F51"/>
    <w:rsid w:val="00E40AB1"/>
    <w:rsid w:val="00E4204B"/>
    <w:rsid w:val="00E45888"/>
    <w:rsid w:val="00E45FF5"/>
    <w:rsid w:val="00E46694"/>
    <w:rsid w:val="00E51167"/>
    <w:rsid w:val="00E514E9"/>
    <w:rsid w:val="00E53717"/>
    <w:rsid w:val="00E537CE"/>
    <w:rsid w:val="00E55780"/>
    <w:rsid w:val="00E55952"/>
    <w:rsid w:val="00E56F23"/>
    <w:rsid w:val="00E6142B"/>
    <w:rsid w:val="00E640C0"/>
    <w:rsid w:val="00E65BEB"/>
    <w:rsid w:val="00E701DB"/>
    <w:rsid w:val="00E70E61"/>
    <w:rsid w:val="00E73AED"/>
    <w:rsid w:val="00E73D88"/>
    <w:rsid w:val="00E73E90"/>
    <w:rsid w:val="00E75237"/>
    <w:rsid w:val="00E77798"/>
    <w:rsid w:val="00E81784"/>
    <w:rsid w:val="00E82AD4"/>
    <w:rsid w:val="00E82D06"/>
    <w:rsid w:val="00E83F13"/>
    <w:rsid w:val="00E841BD"/>
    <w:rsid w:val="00E85447"/>
    <w:rsid w:val="00E8567C"/>
    <w:rsid w:val="00E9194F"/>
    <w:rsid w:val="00E91B58"/>
    <w:rsid w:val="00E92753"/>
    <w:rsid w:val="00E9288A"/>
    <w:rsid w:val="00EA1C2D"/>
    <w:rsid w:val="00EA3332"/>
    <w:rsid w:val="00EA4BD9"/>
    <w:rsid w:val="00EA5EC7"/>
    <w:rsid w:val="00EB0740"/>
    <w:rsid w:val="00EB5F6C"/>
    <w:rsid w:val="00EC1021"/>
    <w:rsid w:val="00EC2B85"/>
    <w:rsid w:val="00EC4D3C"/>
    <w:rsid w:val="00EC547C"/>
    <w:rsid w:val="00EC5B95"/>
    <w:rsid w:val="00EC749F"/>
    <w:rsid w:val="00ED1951"/>
    <w:rsid w:val="00ED3A16"/>
    <w:rsid w:val="00ED4BEA"/>
    <w:rsid w:val="00ED7EB0"/>
    <w:rsid w:val="00EE0F1F"/>
    <w:rsid w:val="00EE18F7"/>
    <w:rsid w:val="00EE26E2"/>
    <w:rsid w:val="00EE2FB5"/>
    <w:rsid w:val="00EE4AD0"/>
    <w:rsid w:val="00EE61B8"/>
    <w:rsid w:val="00EF0B9A"/>
    <w:rsid w:val="00EF1372"/>
    <w:rsid w:val="00EF1FA8"/>
    <w:rsid w:val="00EF25AA"/>
    <w:rsid w:val="00EF45DD"/>
    <w:rsid w:val="00EF4CA7"/>
    <w:rsid w:val="00F00B93"/>
    <w:rsid w:val="00F0472F"/>
    <w:rsid w:val="00F053D2"/>
    <w:rsid w:val="00F107BC"/>
    <w:rsid w:val="00F14E8E"/>
    <w:rsid w:val="00F15913"/>
    <w:rsid w:val="00F21897"/>
    <w:rsid w:val="00F2206C"/>
    <w:rsid w:val="00F24ABF"/>
    <w:rsid w:val="00F257D7"/>
    <w:rsid w:val="00F25A72"/>
    <w:rsid w:val="00F26DF1"/>
    <w:rsid w:val="00F33605"/>
    <w:rsid w:val="00F3628C"/>
    <w:rsid w:val="00F365A1"/>
    <w:rsid w:val="00F36BF9"/>
    <w:rsid w:val="00F36D45"/>
    <w:rsid w:val="00F37281"/>
    <w:rsid w:val="00F4091F"/>
    <w:rsid w:val="00F4568A"/>
    <w:rsid w:val="00F468E8"/>
    <w:rsid w:val="00F46CE7"/>
    <w:rsid w:val="00F50560"/>
    <w:rsid w:val="00F50567"/>
    <w:rsid w:val="00F527A6"/>
    <w:rsid w:val="00F53D85"/>
    <w:rsid w:val="00F5699C"/>
    <w:rsid w:val="00F57EFB"/>
    <w:rsid w:val="00F6022C"/>
    <w:rsid w:val="00F60A5F"/>
    <w:rsid w:val="00F62C60"/>
    <w:rsid w:val="00F6513E"/>
    <w:rsid w:val="00F65540"/>
    <w:rsid w:val="00F664B2"/>
    <w:rsid w:val="00F66A18"/>
    <w:rsid w:val="00F67BA8"/>
    <w:rsid w:val="00F70CC2"/>
    <w:rsid w:val="00F71126"/>
    <w:rsid w:val="00F7115B"/>
    <w:rsid w:val="00F7511E"/>
    <w:rsid w:val="00F75BC2"/>
    <w:rsid w:val="00F76957"/>
    <w:rsid w:val="00F76C73"/>
    <w:rsid w:val="00F808B5"/>
    <w:rsid w:val="00F822EB"/>
    <w:rsid w:val="00F82E13"/>
    <w:rsid w:val="00F84173"/>
    <w:rsid w:val="00F84F11"/>
    <w:rsid w:val="00F860E2"/>
    <w:rsid w:val="00F903CF"/>
    <w:rsid w:val="00F91395"/>
    <w:rsid w:val="00F93045"/>
    <w:rsid w:val="00F935F1"/>
    <w:rsid w:val="00F93A76"/>
    <w:rsid w:val="00F93C31"/>
    <w:rsid w:val="00F97269"/>
    <w:rsid w:val="00F97F54"/>
    <w:rsid w:val="00FA0656"/>
    <w:rsid w:val="00FA0885"/>
    <w:rsid w:val="00FA0ED1"/>
    <w:rsid w:val="00FA3CAE"/>
    <w:rsid w:val="00FA6F6A"/>
    <w:rsid w:val="00FA7057"/>
    <w:rsid w:val="00FB48C7"/>
    <w:rsid w:val="00FB6937"/>
    <w:rsid w:val="00FB69D6"/>
    <w:rsid w:val="00FB6F3B"/>
    <w:rsid w:val="00FB7CA0"/>
    <w:rsid w:val="00FC23B1"/>
    <w:rsid w:val="00FC2418"/>
    <w:rsid w:val="00FC267B"/>
    <w:rsid w:val="00FC271E"/>
    <w:rsid w:val="00FC2896"/>
    <w:rsid w:val="00FC3E9E"/>
    <w:rsid w:val="00FC4EA5"/>
    <w:rsid w:val="00FC5B38"/>
    <w:rsid w:val="00FD0DAA"/>
    <w:rsid w:val="00FD1B7F"/>
    <w:rsid w:val="00FD273D"/>
    <w:rsid w:val="00FD3230"/>
    <w:rsid w:val="00FD39D0"/>
    <w:rsid w:val="00FD45B1"/>
    <w:rsid w:val="00FD6E51"/>
    <w:rsid w:val="00FE201D"/>
    <w:rsid w:val="00FE4699"/>
    <w:rsid w:val="00FE6723"/>
    <w:rsid w:val="00FE6A01"/>
    <w:rsid w:val="00FF56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08B80"/>
  <w15:docId w15:val="{C40D055A-2117-435E-8D04-4CA4332F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 w:type="table" w:styleId="Tabellasemplice-3">
    <w:name w:val="Plain Table 3"/>
    <w:basedOn w:val="Tabellanormale"/>
    <w:uiPriority w:val="43"/>
    <w:rsid w:val="00F257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2">
    <w:name w:val="Grid Table 1 Light Accent 2"/>
    <w:basedOn w:val="Tabellanormale"/>
    <w:uiPriority w:val="46"/>
    <w:rsid w:val="00F257D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ellagriglia1chiara-colore4">
    <w:name w:val="Grid Table 1 Light Accent 4"/>
    <w:basedOn w:val="Tabellanormale"/>
    <w:uiPriority w:val="46"/>
    <w:rsid w:val="004160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41604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41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1chiara-colore3">
    <w:name w:val="Grid Table 1 Light Accent 3"/>
    <w:basedOn w:val="Tabellanormale"/>
    <w:uiPriority w:val="46"/>
    <w:rsid w:val="006D4BE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PreformattatoHTML">
    <w:name w:val="HTML Preformatted"/>
    <w:basedOn w:val="Normale"/>
    <w:link w:val="PreformattatoHTMLCarattere"/>
    <w:uiPriority w:val="99"/>
    <w:semiHidden/>
    <w:unhideWhenUsed/>
    <w:rsid w:val="00D84F7C"/>
    <w:pPr>
      <w:spacing w:line="240" w:lineRule="auto"/>
    </w:pPr>
    <w:rPr>
      <w:rFonts w:ascii="Consolas" w:hAnsi="Consolas"/>
      <w:sz w:val="20"/>
    </w:rPr>
  </w:style>
  <w:style w:type="character" w:customStyle="1" w:styleId="PreformattatoHTMLCarattere">
    <w:name w:val="Preformattato HTML Carattere"/>
    <w:basedOn w:val="Carpredefinitoparagrafo"/>
    <w:link w:val="PreformattatoHTML"/>
    <w:uiPriority w:val="99"/>
    <w:semiHidden/>
    <w:rsid w:val="00D84F7C"/>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47082260">
      <w:bodyDiv w:val="1"/>
      <w:marLeft w:val="0"/>
      <w:marRight w:val="0"/>
      <w:marTop w:val="0"/>
      <w:marBottom w:val="0"/>
      <w:divBdr>
        <w:top w:val="none" w:sz="0" w:space="0" w:color="auto"/>
        <w:left w:val="none" w:sz="0" w:space="0" w:color="auto"/>
        <w:bottom w:val="none" w:sz="0" w:space="0" w:color="auto"/>
        <w:right w:val="none" w:sz="0" w:space="0" w:color="auto"/>
      </w:divBdr>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887761612">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17819925">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B24424-AA72-884A-8D9C-4E0C902FAD1C}">
  <ds:schemaRefs>
    <ds:schemaRef ds:uri="http://schemas.openxmlformats.org/officeDocument/2006/bibliography"/>
  </ds:schemaRefs>
</ds:datastoreItem>
</file>

<file path=customXml/itemProps2.xml><?xml version="1.0" encoding="utf-8"?>
<ds:datastoreItem xmlns:ds="http://schemas.openxmlformats.org/officeDocument/2006/customXml" ds:itemID="{9E622872-CEB7-4A05-ADCC-15323B917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F289E-B79D-4871-917A-D96ECC4DD3F6}">
  <ds:schemaRefs>
    <ds:schemaRef ds:uri="http://schemas.microsoft.com/sharepoint/v3/contenttype/forms"/>
  </ds:schemaRefs>
</ds:datastoreItem>
</file>

<file path=customXml/itemProps4.xml><?xml version="1.0" encoding="utf-8"?>
<ds:datastoreItem xmlns:ds="http://schemas.openxmlformats.org/officeDocument/2006/customXml" ds:itemID="{689882D0-C249-4ABE-BF8A-6C2F85E80540}">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docProps/app.xml><?xml version="1.0" encoding="utf-8"?>
<Properties xmlns="http://schemas.openxmlformats.org/officeDocument/2006/extended-properties" xmlns:vt="http://schemas.openxmlformats.org/officeDocument/2006/docPropsVTypes">
  <Template>VP_MEMOLOP_.dot</Template>
  <TotalTime>0</TotalTime>
  <Pages>8</Pages>
  <Words>4467</Words>
  <Characters>25465</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29873</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subject/>
  <dc:creator>fiorellava</dc:creator>
  <cp:keywords/>
  <dc:description/>
  <cp:lastModifiedBy>Sara Perini</cp:lastModifiedBy>
  <cp:revision>2</cp:revision>
  <cp:lastPrinted>2017-09-04T16:16:00Z</cp:lastPrinted>
  <dcterms:created xsi:type="dcterms:W3CDTF">2025-06-12T10:41:00Z</dcterms:created>
  <dcterms:modified xsi:type="dcterms:W3CDTF">2025-06-12T10:41:00Z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ies>
</file>